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rPr>
      </w:pPr>
    </w:p>
    <w:p>
      <w:pPr>
        <w:jc w:val="center"/>
        <w:rPr>
          <w:rFonts w:hint="eastAsia" w:ascii="宋体" w:hAnsi="宋体" w:eastAsia="宋体" w:cs="宋体"/>
          <w:b/>
          <w:bCs/>
          <w:sz w:val="44"/>
          <w:szCs w:val="44"/>
        </w:rPr>
      </w:pPr>
      <w:r>
        <w:rPr>
          <w:rFonts w:hint="eastAsia" w:ascii="宋体" w:hAnsi="宋体" w:eastAsia="宋体" w:cs="宋体"/>
          <w:b/>
          <w:bCs/>
          <w:sz w:val="44"/>
          <w:szCs w:val="44"/>
        </w:rPr>
        <w:t>郑州市民族事务委员会</w:t>
      </w: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关于</w:t>
      </w:r>
      <w:r>
        <w:rPr>
          <w:rFonts w:hint="eastAsia" w:ascii="宋体" w:hAnsi="宋体" w:eastAsia="宋体" w:cs="宋体"/>
          <w:b/>
          <w:bCs/>
          <w:sz w:val="44"/>
          <w:szCs w:val="44"/>
        </w:rPr>
        <w:t>201</w:t>
      </w:r>
      <w:r>
        <w:rPr>
          <w:rFonts w:hint="eastAsia" w:ascii="宋体" w:hAnsi="宋体" w:eastAsia="宋体" w:cs="宋体"/>
          <w:b/>
          <w:bCs/>
          <w:sz w:val="44"/>
          <w:szCs w:val="44"/>
          <w:lang w:val="en-US" w:eastAsia="zh-CN"/>
        </w:rPr>
        <w:t>6</w:t>
      </w:r>
      <w:r>
        <w:rPr>
          <w:rFonts w:hint="eastAsia" w:ascii="宋体" w:hAnsi="宋体" w:eastAsia="宋体" w:cs="宋体"/>
          <w:b/>
          <w:bCs/>
          <w:sz w:val="44"/>
          <w:szCs w:val="44"/>
        </w:rPr>
        <w:t>年度部门决算</w:t>
      </w:r>
      <w:r>
        <w:rPr>
          <w:rFonts w:hint="eastAsia" w:ascii="宋体" w:hAnsi="宋体" w:eastAsia="宋体" w:cs="宋体"/>
          <w:b/>
          <w:bCs/>
          <w:sz w:val="44"/>
          <w:szCs w:val="44"/>
          <w:lang w:eastAsia="zh-CN"/>
        </w:rPr>
        <w:t>的说明</w:t>
      </w:r>
    </w:p>
    <w:p>
      <w:pPr>
        <w:jc w:val="left"/>
        <w:rPr>
          <w:rFonts w:hint="eastAsia" w:ascii="黑体" w:hAnsi="黑体" w:eastAsia="黑体" w:cs="黑体"/>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一、郑州市民委主要职能 </w:t>
      </w:r>
    </w:p>
    <w:p>
      <w:pPr>
        <w:jc w:val="both"/>
        <w:rPr>
          <w:rFonts w:hint="eastAsia" w:ascii="仿宋" w:hAnsi="仿宋" w:eastAsia="仿宋" w:cs="仿宋"/>
          <w:sz w:val="32"/>
          <w:szCs w:val="32"/>
        </w:rPr>
      </w:pPr>
      <w:r>
        <w:rPr>
          <w:rFonts w:hint="eastAsia" w:ascii="仿宋" w:hAnsi="仿宋" w:eastAsia="仿宋" w:cs="仿宋"/>
          <w:sz w:val="32"/>
          <w:szCs w:val="32"/>
        </w:rPr>
        <w:t xml:space="preserve">    根据郑州市人民政府办公厅《关于印发郑州市民族事务委员会（郑州市人民政府宗教事务局）主要职责内设机构和人员编制规定的通知》（郑政办〔</w:t>
      </w:r>
      <w:r>
        <w:rPr>
          <w:rFonts w:hint="eastAsia" w:ascii="仿宋" w:hAnsi="仿宋" w:eastAsia="仿宋" w:cs="仿宋"/>
          <w:sz w:val="32"/>
          <w:szCs w:val="32"/>
          <w:lang w:eastAsia="zh-CN"/>
        </w:rPr>
        <w:t>2016</w:t>
      </w:r>
      <w:r>
        <w:rPr>
          <w:rFonts w:hint="eastAsia" w:ascii="仿宋" w:hAnsi="仿宋" w:eastAsia="仿宋" w:cs="仿宋"/>
          <w:sz w:val="32"/>
          <w:szCs w:val="32"/>
        </w:rPr>
        <w:t>〕67号）文件规定，郑州市民族事务委员会为市政府组成部门，主要职责是：</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（一）贯彻执行党和国家民族、宗教工作方针、政策,研究并提出全市有关民族、宗教事务的地方性法规、规章草案和政策,制定落实措施并监督检查执行情况。开展民族、宗教法律、法规和政策的宣传教育工作。</w:t>
      </w:r>
    </w:p>
    <w:p>
      <w:pPr>
        <w:jc w:val="both"/>
        <w:rPr>
          <w:rFonts w:hint="eastAsia" w:ascii="仿宋" w:hAnsi="仿宋" w:eastAsia="仿宋" w:cs="仿宋"/>
          <w:sz w:val="32"/>
          <w:szCs w:val="32"/>
        </w:rPr>
      </w:pPr>
      <w:r>
        <w:rPr>
          <w:rFonts w:hint="eastAsia" w:ascii="仿宋" w:hAnsi="仿宋" w:eastAsia="仿宋" w:cs="仿宋"/>
          <w:sz w:val="32"/>
          <w:szCs w:val="32"/>
        </w:rPr>
        <w:t>　　（二）协调全市民族关系,促进各民族间的平等团结、互相合作,依法保护少数民族合法权益;组织承办民族团结进步表彰活动。</w:t>
      </w:r>
    </w:p>
    <w:p>
      <w:pPr>
        <w:jc w:val="both"/>
        <w:rPr>
          <w:rFonts w:hint="eastAsia" w:ascii="仿宋" w:hAnsi="仿宋" w:eastAsia="仿宋" w:cs="仿宋"/>
          <w:sz w:val="32"/>
          <w:szCs w:val="32"/>
        </w:rPr>
      </w:pPr>
      <w:r>
        <w:rPr>
          <w:rFonts w:hint="eastAsia" w:ascii="仿宋" w:hAnsi="仿宋" w:eastAsia="仿宋" w:cs="仿宋"/>
          <w:sz w:val="32"/>
          <w:szCs w:val="32"/>
        </w:rPr>
        <w:t>　　（三）会同有关部门研究制定全市少数民族和民族聚居地发展的意见和措施,配合有关部门做好少数民族的扶贫工作。参与有关少数民族的专项贷款、专项资金的分配和使用。</w:t>
      </w:r>
    </w:p>
    <w:p>
      <w:pPr>
        <w:jc w:val="both"/>
        <w:rPr>
          <w:rFonts w:hint="eastAsia" w:ascii="仿宋" w:hAnsi="仿宋" w:eastAsia="仿宋" w:cs="仿宋"/>
          <w:sz w:val="32"/>
          <w:szCs w:val="32"/>
        </w:rPr>
      </w:pPr>
      <w:r>
        <w:rPr>
          <w:rFonts w:hint="eastAsia" w:ascii="仿宋" w:hAnsi="仿宋" w:eastAsia="仿宋" w:cs="仿宋"/>
          <w:sz w:val="32"/>
          <w:szCs w:val="32"/>
        </w:rPr>
        <w:t>　　（四）协调有关部门促进少数民族教育、科技、文化、卫生、体育等社会事业的发展。</w:t>
      </w:r>
    </w:p>
    <w:p>
      <w:pPr>
        <w:jc w:val="both"/>
        <w:rPr>
          <w:rFonts w:hint="eastAsia" w:ascii="仿宋" w:hAnsi="仿宋" w:eastAsia="仿宋" w:cs="仿宋"/>
          <w:sz w:val="32"/>
          <w:szCs w:val="32"/>
        </w:rPr>
      </w:pPr>
      <w:r>
        <w:rPr>
          <w:rFonts w:hint="eastAsia" w:ascii="仿宋" w:hAnsi="仿宋" w:eastAsia="仿宋" w:cs="仿宋"/>
          <w:sz w:val="32"/>
          <w:szCs w:val="32"/>
        </w:rPr>
        <w:t>　　（五）依法保护公民宗教信仰自由,维护宗教团体和宗教场所的合法权益,保护宗教教职人员履行正常的教务活动,保护信教群众正常的宗教活动。办理宗教团体需由政府解决或协调的各项事务。</w:t>
      </w:r>
    </w:p>
    <w:p>
      <w:pPr>
        <w:jc w:val="both"/>
        <w:rPr>
          <w:rFonts w:hint="eastAsia" w:ascii="仿宋" w:hAnsi="仿宋" w:eastAsia="仿宋" w:cs="仿宋"/>
          <w:sz w:val="32"/>
          <w:szCs w:val="32"/>
        </w:rPr>
      </w:pPr>
      <w:r>
        <w:rPr>
          <w:rFonts w:hint="eastAsia" w:ascii="仿宋" w:hAnsi="仿宋" w:eastAsia="仿宋" w:cs="仿宋"/>
          <w:sz w:val="32"/>
          <w:szCs w:val="32"/>
        </w:rPr>
        <w:t>　　（六）依法加强对全市宗教事务的管理,引导宗教在法律、法规和政策范围内活动,防止和制止利用宗教进行非法、违法活动,配合有关部门抵御境内外利用宗教进行的渗透活动。</w:t>
      </w:r>
    </w:p>
    <w:p>
      <w:pPr>
        <w:jc w:val="both"/>
        <w:rPr>
          <w:rFonts w:hint="eastAsia" w:ascii="仿宋" w:hAnsi="仿宋" w:eastAsia="仿宋" w:cs="仿宋"/>
          <w:sz w:val="32"/>
          <w:szCs w:val="32"/>
        </w:rPr>
      </w:pPr>
      <w:r>
        <w:rPr>
          <w:rFonts w:hint="eastAsia" w:ascii="仿宋" w:hAnsi="仿宋" w:eastAsia="仿宋" w:cs="仿宋"/>
          <w:sz w:val="32"/>
          <w:szCs w:val="32"/>
        </w:rPr>
        <w:t>　　（七）指导、帮助宗教界积极开展对外以及对港澳台的宗教交往活动。</w:t>
      </w:r>
    </w:p>
    <w:p>
      <w:pPr>
        <w:jc w:val="both"/>
        <w:rPr>
          <w:rFonts w:hint="eastAsia" w:ascii="仿宋" w:hAnsi="仿宋" w:eastAsia="仿宋" w:cs="仿宋"/>
          <w:sz w:val="32"/>
          <w:szCs w:val="32"/>
        </w:rPr>
      </w:pPr>
      <w:r>
        <w:rPr>
          <w:rFonts w:hint="eastAsia" w:ascii="仿宋" w:hAnsi="仿宋" w:eastAsia="仿宋" w:cs="仿宋"/>
          <w:sz w:val="32"/>
          <w:szCs w:val="32"/>
        </w:rPr>
        <w:t>　　（八）协助有关部门做好全市少数民族干部的培养、教育和使用工作。</w:t>
      </w:r>
    </w:p>
    <w:p>
      <w:pPr>
        <w:jc w:val="both"/>
        <w:rPr>
          <w:rFonts w:hint="eastAsia" w:ascii="仿宋" w:hAnsi="仿宋" w:eastAsia="仿宋" w:cs="仿宋"/>
          <w:sz w:val="32"/>
          <w:szCs w:val="32"/>
        </w:rPr>
      </w:pPr>
      <w:r>
        <w:rPr>
          <w:rFonts w:hint="eastAsia" w:ascii="仿宋" w:hAnsi="仿宋" w:eastAsia="仿宋" w:cs="仿宋"/>
          <w:sz w:val="32"/>
          <w:szCs w:val="32"/>
        </w:rPr>
        <w:t>　　（九）指导县(市、区)民族、宗教事务部门的工作,协助县(市、区)政府及时处理民族、宗教方面的突发事件和影响社会稳定的问题。</w:t>
      </w:r>
    </w:p>
    <w:p>
      <w:pPr>
        <w:jc w:val="both"/>
        <w:rPr>
          <w:rFonts w:hint="eastAsia" w:ascii="仿宋" w:hAnsi="仿宋" w:eastAsia="仿宋" w:cs="仿宋"/>
          <w:sz w:val="32"/>
          <w:szCs w:val="32"/>
        </w:rPr>
      </w:pPr>
      <w:r>
        <w:rPr>
          <w:rFonts w:hint="eastAsia" w:ascii="仿宋" w:hAnsi="仿宋" w:eastAsia="仿宋" w:cs="仿宋"/>
          <w:sz w:val="32"/>
          <w:szCs w:val="32"/>
        </w:rPr>
        <w:t>　　（十）承办市政府交办的其他事项。</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二、内设机构</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根据部门职责,郑州市民族事务委员会(郑州市人民政府宗教事务局)设6个内设机构。</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办公室。负责机关日常工作的协调和督办；负责机关文秘、信息、信访、接待、安全保卫、档案、机要、保密、政务公开和新闻宣传工作；负责机关行政后勤服务工作；负责财务和国有资产管理工作；负责机关和直属单位的组织人事、机构编制、精神文明建设、社会治安综合治理、计划生育、离退休干部等工作；研究建立民族、宗教方面突发事件预警、应急机制并督促落实。</w:t>
      </w:r>
    </w:p>
    <w:p>
      <w:pPr>
        <w:jc w:val="both"/>
        <w:rPr>
          <w:rFonts w:hint="eastAsia" w:ascii="仿宋" w:hAnsi="仿宋" w:eastAsia="仿宋" w:cs="仿宋"/>
          <w:sz w:val="32"/>
          <w:szCs w:val="32"/>
        </w:rPr>
      </w:pPr>
      <w:r>
        <w:rPr>
          <w:rFonts w:hint="eastAsia" w:ascii="仿宋" w:hAnsi="仿宋" w:eastAsia="仿宋" w:cs="仿宋"/>
          <w:sz w:val="32"/>
          <w:szCs w:val="32"/>
        </w:rPr>
        <w:t xml:space="preserve">    (二)政策法规处(行政审批办公室)。组织拟订民族宗教地方性法规、规章草案和 政策、措施；负责全市民族宗教执法监督工作；负责机关有关规范性文件和行政执法事项的合法性审核工作,承担机关行政复议和行政应诉等工作；组织民族宗教法律、法规、政策宣传教育和贯彻落实；负责民族宗教工作干部的培训；承办寺观教堂外其他固定宗教活动场所设立审批、公民民族成份行政确认和地方性宗教团体、宗教活动场所接受国(境)外捐赠宗教书刊、音像制品审批等行政审批事项。</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民族一处。负责全市有关民族团结、少数民族社会事业发展、经济发展和科技进步方面法规政策的落实工作；协同有关部门做好民族团结和少数民族权益保障工作,协调处理民族纠纷,组织开展民族团结进步表彰活动；协同有关部门做好促进少数民族经济发展以及少数民族文化、教育、卫生、体育等社会事业发展的工作；参与有关少数民族的专项贷款、专项资金的分配,并检查使用情况；配合有关部门做好少数民族的扶贫工作，引导少数民族搞好科技开发、科技利用和技术培训工作；指导有关民族区、乡(镇)的工作;协助有关部门做好少数民族干部的培养、选拔和教育工作；负责建立和完善少数民族事业发展统计分析和综合评价监测体系的有关工作；承担涉及民族关系和谐稳定等方面的舆情分析和研判工作；负责民族领域不稳定因素的排查化解工作；负责民族志和年鉴的整理、编纂工作以及各种资料的收集汇编工作；负责相关行政审批事项的事前服务、日常巡查和事后监管工作。</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民族二处。指导涉及尊重少数民族风俗习惯相关工作；做好城市民族工作和少数民族流动人口服务管理工作,建立和完善少数民族流动人口服务管理体系；协同有关部门处理涉及少数民族流动人口的矛盾纠纷；贯彻执行有关清真食品管理的法律、法规和政策；加强对清真食品生产和经营市场的监督管理;指导全市规范清真食品经营管理秩序；会同有关部门依法处理涉及清真食品方面的问题。</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(五)涉疆服务管理工作办公室。承担上级涉疆服务管理部门和市委、市政府交办的各项工作。</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宗教处。负责全市有关佛教、道教、伊斯兰教、天主教、基督教方面的工作；指导、督促检查宗教政策、法规的落实情况；指导全市宗教事务部门依法对宗教事务进行管理；配合有关部门防范和处理利用宗教进行的非法、违法活动，抵制境外宗教敌对势力的渗透活动；指导教会坚持独立自主、自办教会和自治、自养、自传的方针,帮助宗教界开展对外友好活动；负责联系、培训宗教界人士,指导宗教团体依法依章开展工作；负责全市朝觐事务的管理、服务工作,贯彻落实相关法规政策；做好流动穆斯林宗教服务管理工作；承担涉及宗教关系和谐稳定等方面的舆情分析和研判工作；负责宗教领域不稳定因素的排查化解工作；负责宗教志和年鉴的整理、编纂工作以及各种资料的收集、汇编工作；负责相关行政审批事项的事前服务、日常巡查和事后监管工作。</w:t>
      </w:r>
    </w:p>
    <w:p>
      <w:pPr>
        <w:jc w:val="both"/>
        <w:rPr>
          <w:rFonts w:hint="eastAsia" w:ascii="仿宋" w:hAnsi="仿宋" w:eastAsia="仿宋" w:cs="仿宋"/>
          <w:sz w:val="32"/>
          <w:szCs w:val="32"/>
        </w:rPr>
      </w:pPr>
      <w:r>
        <w:rPr>
          <w:rFonts w:hint="eastAsia" w:ascii="仿宋" w:hAnsi="仿宋" w:eastAsia="仿宋" w:cs="仿宋"/>
          <w:sz w:val="32"/>
          <w:szCs w:val="32"/>
        </w:rPr>
        <w:t>机关党总支。负责机关和直属单位的党群工作。</w:t>
      </w:r>
    </w:p>
    <w:p>
      <w:pPr>
        <w:ind w:firstLine="640"/>
        <w:jc w:val="both"/>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部门决算情况说明</w:t>
      </w:r>
    </w:p>
    <w:p>
      <w:pPr>
        <w:ind w:firstLine="643" w:firstLineChars="200"/>
        <w:jc w:val="both"/>
        <w:rPr>
          <w:rFonts w:hint="eastAsia" w:ascii="仿宋" w:hAnsi="仿宋" w:eastAsia="仿宋" w:cs="仿宋"/>
          <w:b/>
          <w:bCs/>
          <w:sz w:val="32"/>
          <w:szCs w:val="32"/>
        </w:rPr>
      </w:pPr>
      <w:r>
        <w:rPr>
          <w:rFonts w:hint="eastAsia" w:ascii="楷体" w:hAnsi="楷体" w:eastAsia="楷体" w:cs="楷体"/>
          <w:b/>
          <w:bCs/>
          <w:sz w:val="32"/>
          <w:szCs w:val="32"/>
        </w:rPr>
        <w:t>（一）201</w:t>
      </w: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年度部门决算收支</w:t>
      </w:r>
      <w:r>
        <w:rPr>
          <w:rFonts w:hint="eastAsia" w:ascii="楷体" w:hAnsi="楷体" w:eastAsia="楷体" w:cs="楷体"/>
          <w:b/>
          <w:bCs/>
          <w:sz w:val="32"/>
          <w:szCs w:val="32"/>
          <w:lang w:eastAsia="zh-CN"/>
        </w:rPr>
        <w:t>增减变化</w:t>
      </w:r>
      <w:r>
        <w:rPr>
          <w:rFonts w:hint="eastAsia" w:ascii="楷体" w:hAnsi="楷体" w:eastAsia="楷体" w:cs="楷体"/>
          <w:b/>
          <w:bCs/>
          <w:sz w:val="32"/>
          <w:szCs w:val="32"/>
        </w:rPr>
        <w:t>说明</w:t>
      </w:r>
    </w:p>
    <w:p>
      <w:pPr>
        <w:ind w:firstLine="640"/>
        <w:jc w:val="both"/>
        <w:rPr>
          <w:rFonts w:hint="eastAsia" w:ascii="仿宋" w:hAnsi="仿宋" w:eastAsia="仿宋" w:cs="仿宋"/>
          <w:sz w:val="32"/>
          <w:szCs w:val="32"/>
        </w:rPr>
      </w:pPr>
      <w:r>
        <w:rPr>
          <w:rFonts w:hint="eastAsia" w:ascii="仿宋" w:hAnsi="仿宋" w:eastAsia="仿宋" w:cs="仿宋"/>
          <w:sz w:val="32"/>
          <w:szCs w:val="32"/>
        </w:rPr>
        <w:t>郑州市民委201</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年度决算财政收入 </w:t>
      </w:r>
      <w:r>
        <w:rPr>
          <w:rFonts w:hint="eastAsia" w:ascii="仿宋" w:hAnsi="仿宋" w:eastAsia="仿宋" w:cs="仿宋"/>
          <w:sz w:val="32"/>
          <w:szCs w:val="32"/>
          <w:lang w:val="en-US" w:eastAsia="zh-CN"/>
        </w:rPr>
        <w:t>1164.31</w:t>
      </w:r>
      <w:r>
        <w:rPr>
          <w:rFonts w:hint="eastAsia" w:ascii="仿宋" w:hAnsi="仿宋" w:eastAsia="仿宋" w:cs="仿宋"/>
          <w:sz w:val="32"/>
          <w:szCs w:val="32"/>
        </w:rPr>
        <w:t>万元，全部为市财政拨款收入。</w:t>
      </w:r>
      <w:r>
        <w:rPr>
          <w:rFonts w:hint="eastAsia" w:ascii="仿宋" w:hAnsi="仿宋" w:eastAsia="仿宋" w:cs="仿宋"/>
          <w:sz w:val="32"/>
          <w:szCs w:val="32"/>
          <w:lang w:eastAsia="zh-CN"/>
        </w:rPr>
        <w:t>（</w:t>
      </w:r>
      <w:r>
        <w:rPr>
          <w:rFonts w:hint="eastAsia" w:ascii="仿宋" w:hAnsi="仿宋" w:eastAsia="仿宋" w:cs="仿宋"/>
          <w:sz w:val="32"/>
          <w:szCs w:val="32"/>
        </w:rPr>
        <w:t>其中项目收入</w:t>
      </w:r>
      <w:r>
        <w:rPr>
          <w:rFonts w:hint="eastAsia" w:ascii="仿宋" w:hAnsi="仿宋" w:eastAsia="仿宋" w:cs="仿宋"/>
          <w:sz w:val="32"/>
          <w:szCs w:val="32"/>
          <w:lang w:val="en-US" w:eastAsia="zh-CN"/>
        </w:rPr>
        <w:t>451.44</w:t>
      </w:r>
      <w:r>
        <w:rPr>
          <w:rFonts w:hint="eastAsia" w:ascii="仿宋" w:hAnsi="仿宋" w:eastAsia="仿宋" w:cs="仿宋"/>
          <w:sz w:val="32"/>
          <w:szCs w:val="32"/>
        </w:rPr>
        <w:t>万元，基本收入</w:t>
      </w:r>
      <w:r>
        <w:rPr>
          <w:rFonts w:hint="eastAsia" w:ascii="仿宋" w:hAnsi="仿宋" w:eastAsia="仿宋" w:cs="仿宋"/>
          <w:sz w:val="32"/>
          <w:szCs w:val="32"/>
          <w:lang w:val="en-US" w:eastAsia="zh-CN"/>
        </w:rPr>
        <w:t>712.87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。全部为市财政拨款收入。</w:t>
      </w:r>
      <w:r>
        <w:rPr>
          <w:rFonts w:hint="eastAsia" w:ascii="仿宋" w:hAnsi="仿宋" w:eastAsia="仿宋" w:cs="仿宋"/>
          <w:sz w:val="32"/>
          <w:szCs w:val="32"/>
          <w:lang w:val="en-US" w:eastAsia="zh-CN"/>
        </w:rPr>
        <w:t>2015年度</w:t>
      </w:r>
      <w:r>
        <w:rPr>
          <w:rFonts w:hint="eastAsia" w:ascii="仿宋" w:hAnsi="仿宋" w:eastAsia="仿宋" w:cs="仿宋"/>
          <w:sz w:val="32"/>
          <w:szCs w:val="32"/>
        </w:rPr>
        <w:t xml:space="preserve">决算财政收入 </w:t>
      </w:r>
      <w:r>
        <w:rPr>
          <w:rFonts w:hint="eastAsia" w:ascii="仿宋" w:hAnsi="仿宋" w:eastAsia="仿宋" w:cs="仿宋"/>
          <w:sz w:val="32"/>
          <w:szCs w:val="32"/>
          <w:lang w:val="en-US" w:eastAsia="zh-CN"/>
        </w:rPr>
        <w:t>1728.04</w:t>
      </w:r>
      <w:r>
        <w:rPr>
          <w:rFonts w:hint="eastAsia" w:ascii="仿宋" w:hAnsi="仿宋" w:eastAsia="仿宋" w:cs="仿宋"/>
          <w:sz w:val="32"/>
          <w:szCs w:val="32"/>
        </w:rPr>
        <w:t>万元，</w:t>
      </w:r>
      <w:r>
        <w:rPr>
          <w:rFonts w:hint="eastAsia" w:ascii="仿宋" w:hAnsi="仿宋" w:eastAsia="仿宋" w:cs="仿宋"/>
          <w:sz w:val="32"/>
          <w:szCs w:val="32"/>
          <w:lang w:eastAsia="zh-CN"/>
        </w:rPr>
        <w:t>同比减少</w:t>
      </w:r>
      <w:r>
        <w:rPr>
          <w:rFonts w:hint="eastAsia" w:ascii="仿宋" w:hAnsi="仿宋" w:eastAsia="仿宋" w:cs="仿宋"/>
          <w:sz w:val="32"/>
          <w:szCs w:val="32"/>
          <w:lang w:val="en-US" w:eastAsia="zh-CN"/>
        </w:rPr>
        <w:t>563.73万元，主要为项目收入。</w:t>
      </w:r>
    </w:p>
    <w:p>
      <w:pPr>
        <w:ind w:firstLine="640"/>
        <w:jc w:val="both"/>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6</w:t>
      </w:r>
      <w:r>
        <w:rPr>
          <w:rFonts w:hint="eastAsia" w:ascii="仿宋" w:hAnsi="仿宋" w:eastAsia="仿宋" w:cs="仿宋"/>
          <w:sz w:val="32"/>
          <w:szCs w:val="32"/>
        </w:rPr>
        <w:t>年度决算总支出</w:t>
      </w:r>
      <w:r>
        <w:rPr>
          <w:rFonts w:hint="eastAsia" w:ascii="仿宋" w:hAnsi="仿宋" w:eastAsia="仿宋" w:cs="仿宋"/>
          <w:sz w:val="32"/>
          <w:szCs w:val="32"/>
          <w:lang w:val="en-US" w:eastAsia="zh-CN"/>
        </w:rPr>
        <w:t>1164.31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其中项目支出</w:t>
      </w:r>
      <w:r>
        <w:rPr>
          <w:rFonts w:hint="eastAsia" w:ascii="仿宋" w:hAnsi="仿宋" w:eastAsia="仿宋" w:cs="仿宋"/>
          <w:sz w:val="32"/>
          <w:szCs w:val="32"/>
          <w:lang w:val="en-US" w:eastAsia="zh-CN"/>
        </w:rPr>
        <w:t>451.44</w:t>
      </w:r>
      <w:r>
        <w:rPr>
          <w:rFonts w:hint="eastAsia" w:ascii="仿宋" w:hAnsi="仿宋" w:eastAsia="仿宋" w:cs="仿宋"/>
          <w:sz w:val="32"/>
          <w:szCs w:val="32"/>
        </w:rPr>
        <w:t>万元，基本支出</w:t>
      </w:r>
      <w:r>
        <w:rPr>
          <w:rFonts w:hint="eastAsia" w:ascii="仿宋" w:hAnsi="仿宋" w:eastAsia="仿宋" w:cs="仿宋"/>
          <w:sz w:val="32"/>
          <w:szCs w:val="32"/>
          <w:lang w:val="en-US" w:eastAsia="zh-CN"/>
        </w:rPr>
        <w:t>712.87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2015年度</w:t>
      </w:r>
      <w:r>
        <w:rPr>
          <w:rFonts w:hint="eastAsia" w:ascii="仿宋" w:hAnsi="仿宋" w:eastAsia="仿宋" w:cs="仿宋"/>
          <w:sz w:val="32"/>
          <w:szCs w:val="32"/>
        </w:rPr>
        <w:t>决算财政</w:t>
      </w:r>
      <w:r>
        <w:rPr>
          <w:rFonts w:hint="eastAsia" w:ascii="仿宋" w:hAnsi="仿宋" w:eastAsia="仿宋" w:cs="仿宋"/>
          <w:sz w:val="32"/>
          <w:szCs w:val="32"/>
          <w:lang w:eastAsia="zh-CN"/>
        </w:rPr>
        <w:t>支出</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1728.04</w:t>
      </w:r>
      <w:r>
        <w:rPr>
          <w:rFonts w:hint="eastAsia" w:ascii="仿宋" w:hAnsi="仿宋" w:eastAsia="仿宋" w:cs="仿宋"/>
          <w:sz w:val="32"/>
          <w:szCs w:val="32"/>
        </w:rPr>
        <w:t>万元，</w:t>
      </w:r>
      <w:r>
        <w:rPr>
          <w:rFonts w:hint="eastAsia" w:ascii="仿宋" w:hAnsi="仿宋" w:eastAsia="仿宋" w:cs="仿宋"/>
          <w:sz w:val="32"/>
          <w:szCs w:val="32"/>
          <w:lang w:eastAsia="zh-CN"/>
        </w:rPr>
        <w:t>同比</w:t>
      </w:r>
      <w:bookmarkStart w:id="0" w:name="_GoBack"/>
      <w:bookmarkEnd w:id="0"/>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563.73万元，主要为项目支出。</w:t>
      </w:r>
    </w:p>
    <w:p>
      <w:pPr>
        <w:ind w:firstLine="640"/>
        <w:jc w:val="both"/>
        <w:rPr>
          <w:rFonts w:hint="eastAsia" w:ascii="仿宋" w:hAnsi="仿宋" w:eastAsia="仿宋" w:cs="仿宋"/>
          <w:sz w:val="32"/>
          <w:szCs w:val="32"/>
        </w:rPr>
      </w:pPr>
      <w:r>
        <w:rPr>
          <w:rFonts w:hint="eastAsia" w:ascii="仿宋" w:hAnsi="仿宋" w:eastAsia="仿宋" w:cs="仿宋"/>
          <w:sz w:val="32"/>
          <w:szCs w:val="32"/>
        </w:rPr>
        <w:t>1、一般公共服务（类）民族事务（款）支出</w:t>
      </w:r>
      <w:r>
        <w:rPr>
          <w:rFonts w:hint="eastAsia" w:ascii="仿宋" w:hAnsi="仿宋" w:eastAsia="仿宋" w:cs="仿宋"/>
          <w:sz w:val="32"/>
          <w:szCs w:val="32"/>
          <w:lang w:val="en-US" w:eastAsia="zh-CN"/>
        </w:rPr>
        <w:t>997.90</w:t>
      </w:r>
      <w:r>
        <w:rPr>
          <w:rFonts w:hint="eastAsia" w:ascii="仿宋" w:hAnsi="仿宋" w:eastAsia="仿宋" w:cs="仿宋"/>
          <w:sz w:val="32"/>
          <w:szCs w:val="32"/>
        </w:rPr>
        <w:t xml:space="preserve">万元。主要用于市民委（市宗教局）部门行政机关保障机构运转、开展活动所发生的基本支出和项目支出。   </w:t>
      </w:r>
    </w:p>
    <w:p>
      <w:pPr>
        <w:ind w:firstLine="640"/>
        <w:jc w:val="both"/>
        <w:rPr>
          <w:rFonts w:hint="eastAsia" w:ascii="仿宋" w:hAnsi="仿宋" w:eastAsia="仿宋" w:cs="仿宋"/>
          <w:sz w:val="32"/>
          <w:szCs w:val="32"/>
        </w:rPr>
      </w:pPr>
      <w:r>
        <w:rPr>
          <w:rFonts w:hint="eastAsia" w:ascii="仿宋" w:hAnsi="仿宋" w:eastAsia="仿宋" w:cs="仿宋"/>
          <w:sz w:val="32"/>
          <w:szCs w:val="32"/>
        </w:rPr>
        <w:t>2、社会保障和就业（类）行政事业单位离退休（款）支出</w:t>
      </w:r>
      <w:r>
        <w:rPr>
          <w:rFonts w:hint="eastAsia" w:ascii="仿宋" w:hAnsi="仿宋" w:eastAsia="仿宋" w:cs="仿宋"/>
          <w:sz w:val="32"/>
          <w:szCs w:val="32"/>
          <w:lang w:val="en-US" w:eastAsia="zh-CN"/>
        </w:rPr>
        <w:t>116.64</w:t>
      </w:r>
      <w:r>
        <w:rPr>
          <w:rFonts w:hint="eastAsia" w:ascii="仿宋" w:hAnsi="仿宋" w:eastAsia="仿宋" w:cs="仿宋"/>
          <w:sz w:val="32"/>
          <w:szCs w:val="32"/>
        </w:rPr>
        <w:t>万元。主要是市民委（市宗教局）部门行政机关单位离退休人员经费、为离退休干部提供管理和服务、抚恤、社会保险和就业保障管理事务等所发生的支出。</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3、医疗卫生（类）医疗保障（款）行政单位医疗（项）支出</w:t>
      </w:r>
      <w:r>
        <w:rPr>
          <w:rFonts w:hint="eastAsia" w:ascii="仿宋" w:hAnsi="仿宋" w:eastAsia="仿宋" w:cs="仿宋"/>
          <w:sz w:val="32"/>
          <w:szCs w:val="32"/>
          <w:lang w:val="en-US" w:eastAsia="zh-CN"/>
        </w:rPr>
        <w:t>14.30</w:t>
      </w:r>
      <w:r>
        <w:rPr>
          <w:rFonts w:hint="eastAsia" w:ascii="仿宋" w:hAnsi="仿宋" w:eastAsia="仿宋" w:cs="仿宋"/>
          <w:sz w:val="32"/>
          <w:szCs w:val="32"/>
        </w:rPr>
        <w:t>万元。主要是市民委（市宗教局）部门行政机关单位按照国家有关规定为职工缴纳医疗保险费支出。</w:t>
      </w:r>
    </w:p>
    <w:p>
      <w:pPr>
        <w:ind w:firstLine="640"/>
        <w:jc w:val="both"/>
        <w:rPr>
          <w:rFonts w:hint="eastAsia" w:ascii="仿宋" w:hAnsi="仿宋" w:eastAsia="仿宋" w:cs="仿宋"/>
          <w:sz w:val="32"/>
          <w:szCs w:val="32"/>
        </w:rPr>
      </w:pPr>
      <w:r>
        <w:rPr>
          <w:rFonts w:hint="eastAsia" w:ascii="仿宋" w:hAnsi="仿宋" w:eastAsia="仿宋" w:cs="仿宋"/>
          <w:sz w:val="32"/>
          <w:szCs w:val="32"/>
        </w:rPr>
        <w:t>4、住房保障支出（类）住房改革支出（款）住房公积金（项）支出</w:t>
      </w:r>
      <w:r>
        <w:rPr>
          <w:rFonts w:hint="eastAsia" w:ascii="仿宋" w:hAnsi="仿宋" w:eastAsia="仿宋" w:cs="仿宋"/>
          <w:sz w:val="32"/>
          <w:szCs w:val="32"/>
          <w:lang w:val="en-US" w:eastAsia="zh-CN"/>
        </w:rPr>
        <w:t>34.60</w:t>
      </w:r>
      <w:r>
        <w:rPr>
          <w:rFonts w:hint="eastAsia" w:ascii="仿宋" w:hAnsi="仿宋" w:eastAsia="仿宋" w:cs="仿宋"/>
          <w:sz w:val="32"/>
          <w:szCs w:val="32"/>
        </w:rPr>
        <w:t>万元。主要用于市民委（市宗教局）部门行政机关单位按照国家有关规定为职工缴纳住房公积金支出。</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5、其他支出0.87万元，主要用于专项管理费用。</w:t>
      </w:r>
    </w:p>
    <w:p>
      <w:pPr>
        <w:jc w:val="both"/>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rPr>
        <w:t>（二）</w:t>
      </w:r>
      <w:r>
        <w:rPr>
          <w:rFonts w:hint="eastAsia" w:ascii="楷体" w:hAnsi="楷体" w:eastAsia="楷体" w:cs="楷体"/>
          <w:b/>
          <w:bCs/>
          <w:sz w:val="32"/>
          <w:szCs w:val="32"/>
          <w:lang w:eastAsia="zh-CN"/>
        </w:rPr>
        <w:t>2016</w:t>
      </w:r>
      <w:r>
        <w:rPr>
          <w:rFonts w:hint="eastAsia" w:ascii="楷体" w:hAnsi="楷体" w:eastAsia="楷体" w:cs="楷体"/>
          <w:b/>
          <w:bCs/>
          <w:sz w:val="32"/>
          <w:szCs w:val="32"/>
        </w:rPr>
        <w:t>年度</w:t>
      </w:r>
      <w:r>
        <w:rPr>
          <w:rFonts w:hint="eastAsia" w:ascii="楷体" w:hAnsi="楷体" w:eastAsia="楷体" w:cs="楷体"/>
          <w:b/>
          <w:bCs/>
          <w:sz w:val="32"/>
          <w:szCs w:val="32"/>
          <w:lang w:eastAsia="zh-CN"/>
        </w:rPr>
        <w:t>关于“三公</w:t>
      </w:r>
      <w:r>
        <w:rPr>
          <w:rFonts w:hint="default" w:ascii="楷体" w:hAnsi="楷体" w:eastAsia="楷体" w:cs="楷体"/>
          <w:b/>
          <w:bCs/>
          <w:sz w:val="32"/>
          <w:szCs w:val="32"/>
          <w:lang w:val="en-US" w:eastAsia="zh-CN"/>
        </w:rPr>
        <w:t>”</w:t>
      </w:r>
      <w:r>
        <w:rPr>
          <w:rFonts w:hint="eastAsia" w:ascii="楷体" w:hAnsi="楷体" w:eastAsia="楷体" w:cs="楷体"/>
          <w:b/>
          <w:bCs/>
          <w:sz w:val="32"/>
          <w:szCs w:val="32"/>
          <w:lang w:val="en-US" w:eastAsia="zh-CN"/>
        </w:rPr>
        <w:t>经费支出说明</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郑州市民委（市宗教局）“三公”经费是指本部门通过公共预算财政拨款资金安排的因公出国（境）费、公务接待费和公务用车购置及运行维护费，</w:t>
      </w:r>
      <w:r>
        <w:rPr>
          <w:rFonts w:hint="eastAsia" w:ascii="仿宋" w:hAnsi="仿宋" w:eastAsia="仿宋" w:cs="仿宋"/>
          <w:sz w:val="32"/>
          <w:szCs w:val="32"/>
          <w:lang w:eastAsia="zh-CN"/>
        </w:rPr>
        <w:t>2016</w:t>
      </w:r>
      <w:r>
        <w:rPr>
          <w:rFonts w:hint="eastAsia" w:ascii="仿宋" w:hAnsi="仿宋" w:eastAsia="仿宋" w:cs="仿宋"/>
          <w:sz w:val="32"/>
          <w:szCs w:val="32"/>
        </w:rPr>
        <w:t>年度“三公”经费财政拨款支出</w:t>
      </w:r>
      <w:r>
        <w:rPr>
          <w:rFonts w:hint="eastAsia" w:ascii="仿宋" w:hAnsi="仿宋" w:eastAsia="仿宋" w:cs="仿宋"/>
          <w:sz w:val="32"/>
          <w:szCs w:val="32"/>
          <w:lang w:val="en-US" w:eastAsia="zh-CN"/>
        </w:rPr>
        <w:t>14.46</w:t>
      </w:r>
      <w:r>
        <w:rPr>
          <w:rFonts w:hint="eastAsia" w:ascii="仿宋" w:hAnsi="仿宋" w:eastAsia="仿宋" w:cs="仿宋"/>
          <w:sz w:val="32"/>
          <w:szCs w:val="32"/>
        </w:rPr>
        <w:t>万元 同比</w:t>
      </w:r>
      <w:r>
        <w:rPr>
          <w:rFonts w:hint="eastAsia" w:ascii="仿宋" w:hAnsi="仿宋" w:eastAsia="仿宋" w:cs="仿宋"/>
          <w:sz w:val="32"/>
          <w:szCs w:val="32"/>
          <w:lang w:eastAsia="zh-CN"/>
        </w:rPr>
        <w:t>2015</w:t>
      </w:r>
      <w:r>
        <w:rPr>
          <w:rFonts w:hint="eastAsia" w:ascii="仿宋" w:hAnsi="仿宋" w:eastAsia="仿宋" w:cs="仿宋"/>
          <w:sz w:val="32"/>
          <w:szCs w:val="32"/>
        </w:rPr>
        <w:t>年度下降</w:t>
      </w:r>
      <w:r>
        <w:rPr>
          <w:rFonts w:hint="eastAsia" w:ascii="仿宋" w:hAnsi="仿宋" w:eastAsia="仿宋" w:cs="仿宋"/>
          <w:sz w:val="32"/>
          <w:szCs w:val="32"/>
          <w:lang w:val="en-US" w:eastAsia="zh-CN"/>
        </w:rPr>
        <w:t>14</w:t>
      </w:r>
      <w:r>
        <w:rPr>
          <w:rFonts w:hint="eastAsia" w:ascii="仿宋" w:hAnsi="仿宋" w:eastAsia="仿宋" w:cs="仿宋"/>
          <w:sz w:val="32"/>
          <w:szCs w:val="32"/>
        </w:rPr>
        <w:t xml:space="preserve">万元。其中： </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1、因公出国（境）费支出0万元。全年因工作需要使用财政</w:t>
      </w:r>
      <w:r>
        <w:rPr>
          <w:rFonts w:hint="eastAsia" w:ascii="仿宋" w:hAnsi="仿宋" w:eastAsia="仿宋" w:cs="仿宋"/>
          <w:sz w:val="32"/>
          <w:szCs w:val="32"/>
          <w:lang w:eastAsia="zh-CN"/>
        </w:rPr>
        <w:t>资金，</w:t>
      </w:r>
      <w:r>
        <w:rPr>
          <w:rFonts w:hint="eastAsia" w:ascii="仿宋" w:hAnsi="仿宋" w:eastAsia="仿宋" w:cs="仿宋"/>
          <w:sz w:val="32"/>
          <w:szCs w:val="32"/>
        </w:rPr>
        <w:t>参加</w:t>
      </w:r>
      <w:r>
        <w:rPr>
          <w:rFonts w:hint="eastAsia" w:ascii="仿宋" w:hAnsi="仿宋" w:eastAsia="仿宋" w:cs="仿宋"/>
          <w:sz w:val="32"/>
          <w:szCs w:val="32"/>
          <w:lang w:eastAsia="zh-CN"/>
        </w:rPr>
        <w:t>中国伊斯兰教协会</w:t>
      </w:r>
      <w:r>
        <w:rPr>
          <w:rFonts w:hint="eastAsia" w:ascii="仿宋" w:hAnsi="仿宋" w:eastAsia="仿宋" w:cs="仿宋"/>
          <w:sz w:val="32"/>
          <w:szCs w:val="32"/>
        </w:rPr>
        <w:t>组织的</w:t>
      </w:r>
      <w:r>
        <w:rPr>
          <w:rFonts w:hint="eastAsia" w:ascii="仿宋" w:hAnsi="仿宋" w:eastAsia="仿宋" w:cs="仿宋"/>
          <w:sz w:val="32"/>
          <w:szCs w:val="32"/>
          <w:lang w:eastAsia="zh-CN"/>
        </w:rPr>
        <w:t>沙特朝觐任务</w:t>
      </w:r>
      <w:r>
        <w:rPr>
          <w:rFonts w:hint="eastAsia" w:ascii="仿宋" w:hAnsi="仿宋" w:eastAsia="仿宋" w:cs="仿宋"/>
          <w:sz w:val="32"/>
          <w:szCs w:val="32"/>
        </w:rPr>
        <w:t>1次1人。</w:t>
      </w:r>
      <w:r>
        <w:rPr>
          <w:rFonts w:hint="eastAsia" w:ascii="仿宋" w:hAnsi="仿宋" w:eastAsia="仿宋" w:cs="仿宋"/>
          <w:sz w:val="32"/>
          <w:szCs w:val="32"/>
          <w:lang w:eastAsia="zh-CN"/>
        </w:rPr>
        <w:t>根据相关规定，出国费用</w:t>
      </w:r>
      <w:r>
        <w:rPr>
          <w:rFonts w:hint="eastAsia" w:ascii="仿宋" w:hAnsi="仿宋" w:eastAsia="仿宋" w:cs="仿宋"/>
          <w:sz w:val="32"/>
          <w:szCs w:val="32"/>
        </w:rPr>
        <w:t>统一由外侨办报销，所以我单位的此项费用为零。</w:t>
      </w:r>
    </w:p>
    <w:p>
      <w:pPr>
        <w:numPr>
          <w:ilvl w:val="0"/>
          <w:numId w:val="1"/>
        </w:numPr>
        <w:ind w:firstLine="640"/>
        <w:jc w:val="both"/>
        <w:rPr>
          <w:rFonts w:hint="eastAsia" w:ascii="仿宋" w:hAnsi="仿宋" w:eastAsia="仿宋" w:cs="仿宋"/>
          <w:sz w:val="32"/>
          <w:szCs w:val="32"/>
          <w:lang w:eastAsia="zh-CN"/>
        </w:rPr>
      </w:pPr>
      <w:r>
        <w:rPr>
          <w:rFonts w:hint="eastAsia" w:ascii="仿宋" w:hAnsi="仿宋" w:eastAsia="仿宋" w:cs="仿宋"/>
          <w:sz w:val="32"/>
          <w:szCs w:val="32"/>
        </w:rPr>
        <w:t>公务接待费支出0.46万元。</w:t>
      </w:r>
      <w:r>
        <w:rPr>
          <w:rFonts w:hint="eastAsia" w:ascii="仿宋" w:hAnsi="仿宋" w:eastAsia="仿宋" w:cs="仿宋"/>
          <w:sz w:val="32"/>
          <w:szCs w:val="32"/>
          <w:lang w:eastAsia="zh-CN"/>
        </w:rPr>
        <w:t>严格依据市接待办相关文件，</w:t>
      </w:r>
      <w:r>
        <w:rPr>
          <w:rFonts w:hint="eastAsia" w:ascii="仿宋" w:hAnsi="仿宋" w:eastAsia="仿宋" w:cs="仿宋"/>
          <w:sz w:val="32"/>
          <w:szCs w:val="32"/>
        </w:rPr>
        <w:t>接待境外和省内外宗教组织、民族宗教界人士。</w:t>
      </w:r>
      <w:r>
        <w:rPr>
          <w:rFonts w:hint="eastAsia" w:ascii="仿宋" w:hAnsi="仿宋" w:eastAsia="仿宋" w:cs="仿宋"/>
          <w:sz w:val="32"/>
          <w:szCs w:val="32"/>
          <w:lang w:eastAsia="zh-CN"/>
        </w:rPr>
        <w:t>与上年度支出持平。接待批次</w:t>
      </w:r>
      <w:r>
        <w:rPr>
          <w:rFonts w:hint="eastAsia" w:ascii="仿宋" w:hAnsi="仿宋" w:eastAsia="仿宋" w:cs="仿宋"/>
          <w:sz w:val="32"/>
          <w:szCs w:val="32"/>
          <w:lang w:val="en-US" w:eastAsia="zh-CN"/>
        </w:rPr>
        <w:t>5次，共计接待</w:t>
      </w:r>
      <w:r>
        <w:rPr>
          <w:rFonts w:hint="eastAsia" w:ascii="仿宋" w:hAnsi="仿宋" w:eastAsia="仿宋" w:cs="仿宋"/>
          <w:sz w:val="32"/>
          <w:szCs w:val="32"/>
          <w:lang w:eastAsia="zh-CN"/>
        </w:rPr>
        <w:t>人数</w:t>
      </w:r>
      <w:r>
        <w:rPr>
          <w:rFonts w:hint="eastAsia" w:ascii="仿宋" w:hAnsi="仿宋" w:eastAsia="仿宋" w:cs="仿宋"/>
          <w:sz w:val="32"/>
          <w:szCs w:val="32"/>
          <w:lang w:val="en-US" w:eastAsia="zh-CN"/>
        </w:rPr>
        <w:t>57人。</w:t>
      </w:r>
    </w:p>
    <w:p>
      <w:pPr>
        <w:ind w:firstLine="640"/>
        <w:jc w:val="both"/>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公务用车购置及运行维护费支出</w:t>
      </w:r>
      <w:r>
        <w:rPr>
          <w:rFonts w:hint="eastAsia" w:ascii="仿宋" w:hAnsi="仿宋" w:eastAsia="仿宋" w:cs="仿宋"/>
          <w:sz w:val="32"/>
          <w:szCs w:val="32"/>
          <w:lang w:val="en-US" w:eastAsia="zh-CN"/>
        </w:rPr>
        <w:t>14</w:t>
      </w:r>
      <w:r>
        <w:rPr>
          <w:rFonts w:hint="eastAsia" w:ascii="仿宋" w:hAnsi="仿宋" w:eastAsia="仿宋" w:cs="仿宋"/>
          <w:sz w:val="32"/>
          <w:szCs w:val="32"/>
        </w:rPr>
        <w:t>万元。</w:t>
      </w:r>
      <w:r>
        <w:rPr>
          <w:rFonts w:hint="eastAsia" w:ascii="仿宋" w:hAnsi="仿宋" w:eastAsia="仿宋" w:cs="仿宋"/>
          <w:sz w:val="32"/>
          <w:szCs w:val="32"/>
          <w:lang w:val="en-US" w:eastAsia="zh-CN"/>
        </w:rPr>
        <w:t>公务车保有量3辆，全年新购置0辆。</w:t>
      </w:r>
      <w:r>
        <w:rPr>
          <w:rFonts w:hint="eastAsia" w:ascii="仿宋" w:hAnsi="仿宋" w:eastAsia="仿宋" w:cs="仿宋"/>
          <w:sz w:val="32"/>
          <w:szCs w:val="32"/>
        </w:rPr>
        <w:t>运行维护费主要用于公务用车燃料费、维修费、过路过桥费、保险费等支出。</w:t>
      </w:r>
    </w:p>
    <w:p>
      <w:pPr>
        <w:ind w:firstLine="640"/>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val="en-US" w:eastAsia="zh-CN"/>
        </w:rPr>
        <w:t>关于机关运行经费执行的说明</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2016年度机关运行经费支出 150.64万元，比2015年    度的163.42万元，减少了12.78万元。主要减少为公务车改革后车辆的费用14万元。2016年度我单位调入和招录公务员共计4人，办公经费略有调整。</w:t>
      </w:r>
    </w:p>
    <w:p>
      <w:pPr>
        <w:numPr>
          <w:ilvl w:val="0"/>
          <w:numId w:val="2"/>
        </w:numPr>
        <w:ind w:firstLine="640"/>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关于政府采购支出说明</w:t>
      </w:r>
    </w:p>
    <w:p>
      <w:pPr>
        <w:numPr>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2016年度政府采购支出总额13.87万元，其中政府采购货物支出7.87万元，</w:t>
      </w:r>
      <w:r>
        <w:rPr>
          <w:rFonts w:hint="eastAsia" w:eastAsia="仿宋_GB2312"/>
          <w:sz w:val="32"/>
          <w:szCs w:val="32"/>
          <w:lang w:eastAsia="zh-CN"/>
        </w:rPr>
        <w:t>办公纸张采购</w:t>
      </w:r>
      <w:r>
        <w:rPr>
          <w:rFonts w:hint="eastAsia" w:eastAsia="仿宋_GB2312"/>
          <w:sz w:val="32"/>
          <w:szCs w:val="32"/>
          <w:lang w:val="en-US" w:eastAsia="zh-CN"/>
        </w:rPr>
        <w:t>2万元</w:t>
      </w:r>
      <w:r>
        <w:rPr>
          <w:rFonts w:hint="eastAsia" w:eastAsia="仿宋_GB2312"/>
          <w:color w:val="333333"/>
          <w:sz w:val="32"/>
          <w:szCs w:val="32"/>
        </w:rPr>
        <w:t>，</w:t>
      </w:r>
      <w:r>
        <w:rPr>
          <w:rFonts w:hint="eastAsia" w:eastAsia="仿宋_GB2312"/>
          <w:color w:val="333333"/>
          <w:sz w:val="32"/>
          <w:szCs w:val="32"/>
          <w:lang w:val="en-US" w:eastAsia="zh-CN"/>
        </w:rPr>
        <w:t>公务车运行维修费4万元</w:t>
      </w:r>
      <w:r>
        <w:rPr>
          <w:rFonts w:eastAsia="仿宋_GB2312"/>
          <w:sz w:val="32"/>
          <w:szCs w:val="32"/>
        </w:rPr>
        <w:t>。</w:t>
      </w:r>
    </w:p>
    <w:p>
      <w:pPr>
        <w:ind w:firstLine="643" w:firstLineChars="200"/>
        <w:jc w:val="both"/>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（五）关于国有资产占用情况说明</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截止2016年12月31日，本部门共有车辆3辆，其中：一般公务用车1辆，机要用车1辆，老干部用车1辆。没有大型的通用设备。</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四、名词解释</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eastAsia="zh-CN"/>
        </w:rPr>
        <w:t>（一）财政拨款收入：</w:t>
      </w:r>
      <w:r>
        <w:rPr>
          <w:rFonts w:hint="eastAsia" w:ascii="仿宋" w:hAnsi="仿宋" w:eastAsia="仿宋" w:cs="仿宋"/>
          <w:sz w:val="32"/>
          <w:szCs w:val="32"/>
        </w:rPr>
        <w:t>指市级财政当年拨付的资金。</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eastAsia="zh-CN"/>
        </w:rPr>
        <w:t>（二）上年结转和结余</w:t>
      </w:r>
      <w:r>
        <w:rPr>
          <w:rFonts w:hint="eastAsia" w:ascii="仿宋" w:hAnsi="仿宋" w:eastAsia="仿宋" w:cs="仿宋"/>
          <w:sz w:val="32"/>
          <w:szCs w:val="32"/>
        </w:rPr>
        <w:t>：指以前年度尚未完成、结转到本年度按有关规定继续使用的资金。</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eastAsia="zh-CN"/>
        </w:rPr>
        <w:t>（三）一般公共服务支出：</w:t>
      </w:r>
      <w:r>
        <w:rPr>
          <w:rFonts w:hint="eastAsia" w:ascii="仿宋" w:hAnsi="仿宋" w:eastAsia="仿宋" w:cs="仿宋"/>
          <w:sz w:val="32"/>
          <w:szCs w:val="32"/>
        </w:rPr>
        <w:t>指政府提供一般公共服务的支出。民族事务（款）反映用于民族事务管理方面的支出。宗教事务（款）反映用于宗教事务管理方面的支出。</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eastAsia="zh-CN"/>
        </w:rPr>
        <w:t>（四）社会保障和就业支出：</w:t>
      </w:r>
      <w:r>
        <w:rPr>
          <w:rFonts w:hint="eastAsia" w:ascii="仿宋" w:hAnsi="仿宋" w:eastAsia="仿宋" w:cs="仿宋"/>
          <w:sz w:val="32"/>
          <w:szCs w:val="32"/>
        </w:rPr>
        <w:t>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eastAsia="zh-CN"/>
        </w:rPr>
        <w:t>（五）医疗卫生与计划生育支出：</w:t>
      </w:r>
      <w:r>
        <w:rPr>
          <w:rFonts w:hint="eastAsia" w:ascii="仿宋" w:hAnsi="仿宋" w:eastAsia="仿宋" w:cs="仿宋"/>
          <w:sz w:val="32"/>
          <w:szCs w:val="32"/>
        </w:rPr>
        <w:t>指政府医疗卫生方面的支出。反映用于医疗保障方面的支出。其中包括反映财政部门集中安排的行政事业单位基本医疗保险缴费经费的支出。</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eastAsia="zh-CN"/>
        </w:rPr>
        <w:t>（六）住房保障支出</w:t>
      </w:r>
      <w:r>
        <w:rPr>
          <w:rFonts w:hint="eastAsia" w:ascii="仿宋" w:hAnsi="仿宋" w:eastAsia="仿宋" w:cs="仿宋"/>
          <w:sz w:val="32"/>
          <w:szCs w:val="32"/>
        </w:rPr>
        <w:t>：指政府用于住房方面的支出。反映行政事业单位用财政拨款资金和其他资金等安排的住房改革支出。如行政事业单位按照国家政策规定向职工缴纳住房公积金等。</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eastAsia="zh-CN"/>
        </w:rPr>
        <w:t>（七）基本支出：</w:t>
      </w:r>
      <w:r>
        <w:rPr>
          <w:rFonts w:hint="eastAsia" w:ascii="仿宋" w:hAnsi="仿宋" w:eastAsia="仿宋" w:cs="仿宋"/>
          <w:sz w:val="32"/>
          <w:szCs w:val="32"/>
        </w:rPr>
        <w:t>指为保障机构正常运转、完成日常工作任务而发生的人员经费支出和公用经费支出。</w:t>
      </w: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eastAsia="zh-CN"/>
        </w:rPr>
        <w:t>（八）项目支出：</w:t>
      </w:r>
      <w:r>
        <w:rPr>
          <w:rFonts w:hint="eastAsia" w:ascii="仿宋" w:hAnsi="仿宋" w:eastAsia="仿宋" w:cs="仿宋"/>
          <w:sz w:val="32"/>
          <w:szCs w:val="32"/>
        </w:rPr>
        <w:t>指在基本支出之外为完成特定的行政工作任务或事业发展目标所发生的支出。</w:t>
      </w:r>
    </w:p>
    <w:p>
      <w:pPr>
        <w:ind w:firstLine="640"/>
        <w:jc w:val="both"/>
        <w:rPr>
          <w:rFonts w:hint="eastAsia" w:ascii="仿宋" w:hAnsi="仿宋" w:eastAsia="仿宋" w:cs="仿宋"/>
          <w:sz w:val="32"/>
          <w:szCs w:val="32"/>
        </w:rPr>
      </w:pPr>
      <w:r>
        <w:rPr>
          <w:rFonts w:hint="eastAsia" w:ascii="楷体" w:hAnsi="楷体" w:eastAsia="楷体" w:cs="楷体"/>
          <w:b/>
          <w:bCs/>
          <w:sz w:val="32"/>
          <w:szCs w:val="32"/>
          <w:lang w:eastAsia="zh-CN"/>
        </w:rPr>
        <w:t>（九）“三公”经费：</w:t>
      </w:r>
      <w:r>
        <w:rPr>
          <w:rFonts w:hint="eastAsia" w:ascii="仿宋" w:hAnsi="仿宋" w:eastAsia="仿宋" w:cs="仿宋"/>
          <w:sz w:val="32"/>
          <w:szCs w:val="32"/>
        </w:rPr>
        <w:t>指因公出国（境）费、公务用车购置及运行费和公务接待费。其中，因公出国（境）费指单位工作人员公务出国（境）的住宿费、旅费、伙食补助费、杂费、培训费等支出；公务用车购置及运行费指单位公务用车购置费、租用费、燃料费、维修费、路桥费、保险费等支出；公务接待费指单位按规定开支的各类公务接待（含外宾接待）支出。</w:t>
      </w:r>
    </w:p>
    <w:p>
      <w:pPr>
        <w:ind w:firstLine="640"/>
        <w:jc w:val="both"/>
        <w:rPr>
          <w:rFonts w:hint="eastAsia" w:ascii="仿宋" w:hAnsi="仿宋" w:eastAsia="仿宋" w:cs="仿宋"/>
          <w:sz w:val="32"/>
          <w:szCs w:val="32"/>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郑州市民族事务委员会</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2017年9月4日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0"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6553"/>
    <w:multiLevelType w:val="singleLevel"/>
    <w:tmpl w:val="5A0D6553"/>
    <w:lvl w:ilvl="0" w:tentative="0">
      <w:start w:val="2"/>
      <w:numFmt w:val="decimal"/>
      <w:suff w:val="nothing"/>
      <w:lvlText w:val="%1、"/>
      <w:lvlJc w:val="left"/>
    </w:lvl>
  </w:abstractNum>
  <w:abstractNum w:abstractNumId="1">
    <w:nsid w:val="5A0E5252"/>
    <w:multiLevelType w:val="singleLevel"/>
    <w:tmpl w:val="5A0E5252"/>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77ACB"/>
    <w:rsid w:val="0782619F"/>
    <w:rsid w:val="081B7DA7"/>
    <w:rsid w:val="09744F88"/>
    <w:rsid w:val="0E9231BD"/>
    <w:rsid w:val="0F8D6FC5"/>
    <w:rsid w:val="10653577"/>
    <w:rsid w:val="147B2076"/>
    <w:rsid w:val="1A2448AA"/>
    <w:rsid w:val="1B8A5B01"/>
    <w:rsid w:val="1BDC561D"/>
    <w:rsid w:val="1C973C89"/>
    <w:rsid w:val="1DB35408"/>
    <w:rsid w:val="1E633F00"/>
    <w:rsid w:val="1EAB0C9E"/>
    <w:rsid w:val="222033F9"/>
    <w:rsid w:val="236D4099"/>
    <w:rsid w:val="256F1EEB"/>
    <w:rsid w:val="271D575C"/>
    <w:rsid w:val="27422763"/>
    <w:rsid w:val="2CEE11E9"/>
    <w:rsid w:val="2D0F4C85"/>
    <w:rsid w:val="330805E1"/>
    <w:rsid w:val="347D2584"/>
    <w:rsid w:val="3DDE055A"/>
    <w:rsid w:val="3E7E608C"/>
    <w:rsid w:val="3EC67ED6"/>
    <w:rsid w:val="404E41B2"/>
    <w:rsid w:val="42CF3D4D"/>
    <w:rsid w:val="432248A4"/>
    <w:rsid w:val="432F48B4"/>
    <w:rsid w:val="43F82C2F"/>
    <w:rsid w:val="44BA4254"/>
    <w:rsid w:val="45EF2D14"/>
    <w:rsid w:val="488E4053"/>
    <w:rsid w:val="49ED0D20"/>
    <w:rsid w:val="4D7B77BD"/>
    <w:rsid w:val="4E6006A9"/>
    <w:rsid w:val="4F0538B2"/>
    <w:rsid w:val="52375474"/>
    <w:rsid w:val="5609129F"/>
    <w:rsid w:val="5748088B"/>
    <w:rsid w:val="58573297"/>
    <w:rsid w:val="596A38E7"/>
    <w:rsid w:val="59B219B3"/>
    <w:rsid w:val="5A803B23"/>
    <w:rsid w:val="60D77ACB"/>
    <w:rsid w:val="64882719"/>
    <w:rsid w:val="65753B0B"/>
    <w:rsid w:val="662D5F6F"/>
    <w:rsid w:val="666E2C15"/>
    <w:rsid w:val="676B23B2"/>
    <w:rsid w:val="69766D75"/>
    <w:rsid w:val="6F1B36C9"/>
    <w:rsid w:val="6F4C7411"/>
    <w:rsid w:val="722A0BD1"/>
    <w:rsid w:val="757C45E2"/>
    <w:rsid w:val="759F7A0C"/>
    <w:rsid w:val="76F46739"/>
    <w:rsid w:val="777062B9"/>
    <w:rsid w:val="7B4A5430"/>
    <w:rsid w:val="7ED86AF9"/>
    <w:rsid w:val="7EEA0AB1"/>
    <w:rsid w:val="7F316A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2016-10-10T07:42:00Z</dcterms:created>
  <dc:creator>admin</dc:creator>
  <cp:lastModifiedBy>张月琴</cp:lastModifiedBy>
  <cp:lastPrinted>2017-09-05T07:14:00Z</cp:lastPrinted>
  <dcterms:modified xsi:type="dcterms:W3CDTF">2017-11-17T03:04:07Z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