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1A" w:rsidRDefault="000E3B1A" w:rsidP="000E3B1A">
      <w:pPr>
        <w:widowControl/>
        <w:spacing w:before="100" w:beforeAutospacing="1" w:after="100" w:afterAutospacing="1"/>
        <w:jc w:val="center"/>
        <w:rPr>
          <w:rFonts w:ascii="宋体" w:hAnsi="宋体" w:cs="宋体"/>
          <w:b/>
          <w:bCs/>
          <w:kern w:val="0"/>
          <w:sz w:val="44"/>
          <w:szCs w:val="44"/>
        </w:rPr>
      </w:pPr>
      <w:r>
        <w:rPr>
          <w:rFonts w:ascii="宋体" w:hAnsi="宋体" w:cs="宋体" w:hint="eastAsia"/>
          <w:b/>
          <w:bCs/>
          <w:kern w:val="0"/>
          <w:sz w:val="44"/>
          <w:szCs w:val="44"/>
        </w:rPr>
        <w:t>郑州市回族殡葬服务中心</w:t>
      </w:r>
    </w:p>
    <w:p w:rsidR="000E3B1A" w:rsidRDefault="000E3B1A" w:rsidP="000E3B1A">
      <w:pPr>
        <w:widowControl/>
        <w:spacing w:before="100" w:beforeAutospacing="1" w:after="100" w:afterAutospacing="1"/>
        <w:jc w:val="center"/>
        <w:rPr>
          <w:rFonts w:ascii="宋体" w:hAnsi="宋体" w:cs="宋体"/>
          <w:b/>
          <w:bCs/>
          <w:kern w:val="0"/>
          <w:sz w:val="44"/>
          <w:szCs w:val="44"/>
        </w:rPr>
      </w:pPr>
      <w:r>
        <w:rPr>
          <w:rFonts w:ascii="宋体" w:hAnsi="宋体" w:cs="宋体" w:hint="eastAsia"/>
          <w:b/>
          <w:bCs/>
          <w:kern w:val="0"/>
          <w:sz w:val="44"/>
          <w:szCs w:val="44"/>
        </w:rPr>
        <w:t>关于2016年度</w:t>
      </w:r>
      <w:r w:rsidR="002F505E">
        <w:rPr>
          <w:rFonts w:ascii="宋体" w:hAnsi="宋体" w:cs="宋体" w:hint="eastAsia"/>
          <w:b/>
          <w:bCs/>
          <w:kern w:val="0"/>
          <w:sz w:val="44"/>
          <w:szCs w:val="44"/>
        </w:rPr>
        <w:t>单位决算公开内容的</w:t>
      </w:r>
      <w:r>
        <w:rPr>
          <w:rFonts w:ascii="宋体" w:hAnsi="宋体" w:cs="宋体" w:hint="eastAsia"/>
          <w:b/>
          <w:bCs/>
          <w:kern w:val="0"/>
          <w:sz w:val="44"/>
          <w:szCs w:val="44"/>
        </w:rPr>
        <w:t>说明</w:t>
      </w:r>
    </w:p>
    <w:p w:rsidR="000E3B1A" w:rsidRDefault="000E3B1A" w:rsidP="000E3B1A">
      <w:pPr>
        <w:widowControl/>
        <w:spacing w:before="100" w:beforeAutospacing="1" w:after="100" w:afterAutospacing="1"/>
        <w:jc w:val="center"/>
        <w:rPr>
          <w:rFonts w:ascii="宋体" w:hAnsi="宋体" w:cs="宋体"/>
          <w:b/>
          <w:bCs/>
          <w:kern w:val="0"/>
          <w:sz w:val="44"/>
          <w:szCs w:val="44"/>
        </w:rPr>
      </w:pPr>
    </w:p>
    <w:tbl>
      <w:tblPr>
        <w:tblW w:w="8353" w:type="dxa"/>
        <w:jc w:val="center"/>
        <w:tblLayout w:type="fixed"/>
        <w:tblCellMar>
          <w:top w:w="15" w:type="dxa"/>
          <w:left w:w="15" w:type="dxa"/>
          <w:bottom w:w="15" w:type="dxa"/>
          <w:right w:w="15" w:type="dxa"/>
        </w:tblCellMar>
        <w:tblLook w:val="0000" w:firstRow="0" w:lastRow="0" w:firstColumn="0" w:lastColumn="0" w:noHBand="0" w:noVBand="0"/>
      </w:tblPr>
      <w:tblGrid>
        <w:gridCol w:w="8353"/>
      </w:tblGrid>
      <w:tr w:rsidR="000E3B1A" w:rsidTr="00746AA6">
        <w:trPr>
          <w:trHeight w:val="369"/>
          <w:jc w:val="center"/>
        </w:trPr>
        <w:tc>
          <w:tcPr>
            <w:tcW w:w="8353" w:type="dxa"/>
            <w:vAlign w:val="center"/>
          </w:tcPr>
          <w:p w:rsidR="000E3B1A" w:rsidRPr="00D46C64" w:rsidRDefault="000E3B1A" w:rsidP="000E3B1A">
            <w:pPr>
              <w:widowControl/>
              <w:spacing w:before="100" w:beforeAutospacing="1" w:after="100" w:afterAutospacing="1" w:line="540" w:lineRule="exact"/>
              <w:ind w:firstLineChars="200" w:firstLine="640"/>
              <w:rPr>
                <w:rFonts w:ascii="黑体" w:eastAsia="黑体" w:hAnsi="黑体" w:cs="宋体"/>
                <w:kern w:val="0"/>
                <w:sz w:val="32"/>
                <w:szCs w:val="32"/>
              </w:rPr>
            </w:pPr>
            <w:r w:rsidRPr="00D46C64">
              <w:rPr>
                <w:rFonts w:ascii="黑体" w:eastAsia="黑体" w:hAnsi="黑体" w:cs="宋体" w:hint="eastAsia"/>
                <w:kern w:val="0"/>
                <w:sz w:val="32"/>
                <w:szCs w:val="32"/>
              </w:rPr>
              <w:t>一、主要职能</w:t>
            </w:r>
          </w:p>
          <w:p w:rsidR="000E3B1A" w:rsidRDefault="000E3B1A" w:rsidP="00EC42E3">
            <w:pPr>
              <w:autoSpaceDN w:val="0"/>
              <w:spacing w:after="300" w:line="450" w:lineRule="atLeast"/>
              <w:ind w:right="300" w:firstLineChars="200" w:firstLine="640"/>
              <w:rPr>
                <w:rFonts w:ascii="仿宋" w:eastAsia="仿宋" w:hAnsi="仿宋"/>
                <w:sz w:val="32"/>
                <w:szCs w:val="32"/>
              </w:rPr>
            </w:pPr>
            <w:r>
              <w:rPr>
                <w:rFonts w:ascii="仿宋" w:eastAsia="仿宋" w:hAnsi="仿宋" w:cs="宋体" w:hint="eastAsia"/>
                <w:kern w:val="0"/>
                <w:sz w:val="32"/>
                <w:szCs w:val="32"/>
              </w:rPr>
              <w:t>贯彻执行殡葬管理条例，加强对少数民族的殡葬管理，认真落实少数民族殡葬政策；做好少数民族殡葬服务工作，完善服务设施，配备功能齐全的设备，提供宽松的办丧场所，负责为亡人提供运送、停放、安葬及举行少数民族殡葬仪式等服务；配合有关部门处理少数民族殡葬过程中出现的问题；加强对市回民公墓的管理，负责回民公墓的规划建设、墓区绿化等工作。</w:t>
            </w:r>
          </w:p>
          <w:p w:rsidR="000E3B1A" w:rsidRDefault="000E3B1A" w:rsidP="000E3B1A">
            <w:pPr>
              <w:widowControl/>
              <w:spacing w:before="100" w:beforeAutospacing="1" w:after="100" w:afterAutospacing="1"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 xml:space="preserve">二、部门单位构成 </w:t>
            </w:r>
            <w:r>
              <w:rPr>
                <w:rFonts w:ascii="黑体" w:eastAsia="黑体" w:hAnsi="黑体" w:cs="宋体"/>
                <w:kern w:val="0"/>
                <w:sz w:val="32"/>
                <w:szCs w:val="32"/>
              </w:rPr>
              <w:t xml:space="preserve"> </w:t>
            </w:r>
          </w:p>
          <w:p w:rsidR="002F505E" w:rsidRDefault="002F505E" w:rsidP="00EC42E3">
            <w:pPr>
              <w:ind w:firstLineChars="200" w:firstLine="640"/>
              <w:rPr>
                <w:rFonts w:ascii="仿宋" w:eastAsia="仿宋" w:hAnsi="仿宋"/>
                <w:bCs/>
                <w:sz w:val="32"/>
                <w:szCs w:val="32"/>
              </w:rPr>
            </w:pPr>
            <w:r>
              <w:rPr>
                <w:rFonts w:ascii="仿宋" w:eastAsia="仿宋" w:hAnsi="仿宋" w:hint="eastAsia"/>
                <w:bCs/>
                <w:sz w:val="32"/>
                <w:szCs w:val="32"/>
              </w:rPr>
              <w:t>郑州市回族殡葬服务中心全供事业单位，是财政一级预算单位，事业编制7人，2016年末实有在职人员6人，退休1人。</w:t>
            </w:r>
          </w:p>
          <w:p w:rsidR="000E3B1A" w:rsidRDefault="000E3B1A" w:rsidP="00EC42E3">
            <w:pPr>
              <w:ind w:firstLineChars="200" w:firstLine="640"/>
              <w:rPr>
                <w:rFonts w:ascii="仿宋" w:eastAsia="仿宋" w:hAnsi="仿宋"/>
                <w:bCs/>
                <w:sz w:val="32"/>
                <w:szCs w:val="32"/>
              </w:rPr>
            </w:pPr>
            <w:r>
              <w:rPr>
                <w:rFonts w:ascii="仿宋" w:eastAsia="仿宋" w:hAnsi="仿宋" w:hint="eastAsia"/>
                <w:bCs/>
                <w:sz w:val="32"/>
                <w:szCs w:val="32"/>
              </w:rPr>
              <w:t>2016年部门决算包括：郑州市回族殡葬服务中心。</w:t>
            </w:r>
          </w:p>
          <w:p w:rsidR="000E3B1A" w:rsidRPr="00D46C64" w:rsidRDefault="000E3B1A" w:rsidP="000E3B1A">
            <w:pPr>
              <w:ind w:firstLineChars="200" w:firstLine="640"/>
              <w:rPr>
                <w:rFonts w:ascii="仿宋" w:eastAsia="仿宋" w:hAnsi="仿宋"/>
                <w:sz w:val="32"/>
              </w:rPr>
            </w:pPr>
            <w:r>
              <w:rPr>
                <w:rFonts w:ascii="黑体" w:eastAsia="黑体" w:hAnsi="黑体" w:cs="宋体" w:hint="eastAsia"/>
                <w:kern w:val="0"/>
                <w:sz w:val="32"/>
                <w:szCs w:val="32"/>
              </w:rPr>
              <w:t>三、郑州市回族殡葬服务中心2016年度部门决算说明</w:t>
            </w:r>
          </w:p>
        </w:tc>
      </w:tr>
    </w:tbl>
    <w:p w:rsidR="000E3B1A" w:rsidRPr="000E3B1A" w:rsidRDefault="000E3B1A" w:rsidP="000E3B1A">
      <w:pPr>
        <w:widowControl/>
        <w:spacing w:before="100" w:beforeAutospacing="1" w:after="100" w:afterAutospacing="1" w:line="5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（一）</w:t>
      </w:r>
      <w:r>
        <w:rPr>
          <w:rFonts w:ascii="黑体" w:eastAsia="黑体" w:hAnsi="黑体" w:cs="宋体"/>
          <w:kern w:val="0"/>
          <w:sz w:val="32"/>
          <w:szCs w:val="32"/>
        </w:rPr>
        <w:t>201</w:t>
      </w:r>
      <w:r>
        <w:rPr>
          <w:rFonts w:ascii="黑体" w:eastAsia="黑体" w:hAnsi="黑体" w:cs="宋体" w:hint="eastAsia"/>
          <w:kern w:val="0"/>
          <w:sz w:val="32"/>
          <w:szCs w:val="32"/>
        </w:rPr>
        <w:t>6</w:t>
      </w:r>
      <w:r>
        <w:rPr>
          <w:rFonts w:ascii="黑体" w:eastAsia="黑体" w:hAnsi="黑体" w:cs="宋体"/>
          <w:kern w:val="0"/>
          <w:sz w:val="32"/>
          <w:szCs w:val="32"/>
        </w:rPr>
        <w:t>年度</w:t>
      </w:r>
      <w:r>
        <w:rPr>
          <w:rFonts w:ascii="黑体" w:eastAsia="黑体" w:hAnsi="黑体" w:cs="宋体" w:hint="eastAsia"/>
          <w:kern w:val="0"/>
          <w:sz w:val="32"/>
          <w:szCs w:val="32"/>
        </w:rPr>
        <w:t>部门决算收支</w:t>
      </w:r>
      <w:r w:rsidR="008B5E96">
        <w:rPr>
          <w:rFonts w:ascii="黑体" w:eastAsia="黑体" w:hAnsi="黑体" w:cs="宋体" w:hint="eastAsia"/>
          <w:kern w:val="0"/>
          <w:sz w:val="32"/>
          <w:szCs w:val="32"/>
        </w:rPr>
        <w:t>增减变化</w:t>
      </w:r>
      <w:r>
        <w:rPr>
          <w:rFonts w:ascii="黑体" w:eastAsia="黑体" w:hAnsi="黑体" w:cs="宋体" w:hint="eastAsia"/>
          <w:kern w:val="0"/>
          <w:sz w:val="32"/>
          <w:szCs w:val="32"/>
        </w:rPr>
        <w:t>情况说明</w:t>
      </w:r>
    </w:p>
    <w:p w:rsidR="006437B9" w:rsidRDefault="000E3B1A" w:rsidP="006437B9">
      <w:pPr>
        <w:widowControl/>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lastRenderedPageBreak/>
        <w:t>2016</w:t>
      </w:r>
      <w:r w:rsidR="00203ED9">
        <w:rPr>
          <w:rFonts w:ascii="仿宋" w:eastAsia="仿宋" w:hAnsi="仿宋" w:cs="宋体" w:hint="eastAsia"/>
          <w:bCs/>
          <w:kern w:val="0"/>
          <w:sz w:val="32"/>
          <w:szCs w:val="32"/>
        </w:rPr>
        <w:t>年度收入总计</w:t>
      </w:r>
      <w:r>
        <w:rPr>
          <w:rFonts w:ascii="仿宋" w:eastAsia="仿宋" w:hAnsi="仿宋" w:cs="宋体" w:hint="eastAsia"/>
          <w:bCs/>
          <w:kern w:val="0"/>
          <w:sz w:val="32"/>
          <w:szCs w:val="32"/>
        </w:rPr>
        <w:t>103.</w:t>
      </w:r>
      <w:r w:rsidR="00203ED9">
        <w:rPr>
          <w:rFonts w:ascii="仿宋" w:eastAsia="仿宋" w:hAnsi="仿宋" w:cs="宋体" w:hint="eastAsia"/>
          <w:bCs/>
          <w:kern w:val="0"/>
          <w:sz w:val="32"/>
          <w:szCs w:val="32"/>
        </w:rPr>
        <w:t>85万元，</w:t>
      </w:r>
      <w:r w:rsidR="006437B9">
        <w:rPr>
          <w:rFonts w:ascii="仿宋" w:eastAsia="仿宋" w:hAnsi="仿宋" w:cs="宋体" w:hint="eastAsia"/>
          <w:bCs/>
          <w:kern w:val="0"/>
          <w:sz w:val="32"/>
          <w:szCs w:val="32"/>
        </w:rPr>
        <w:t>其中财政拨款收入103.85万元，</w:t>
      </w:r>
      <w:r w:rsidR="008B5E96">
        <w:rPr>
          <w:rFonts w:ascii="仿宋" w:eastAsia="仿宋" w:hAnsi="仿宋" w:cs="宋体" w:hint="eastAsia"/>
          <w:bCs/>
          <w:kern w:val="0"/>
          <w:sz w:val="32"/>
          <w:szCs w:val="32"/>
        </w:rPr>
        <w:t>2015年收入107.12万元，</w:t>
      </w:r>
      <w:r w:rsidR="006437B9">
        <w:rPr>
          <w:rFonts w:ascii="仿宋" w:eastAsia="仿宋" w:hAnsi="仿宋" w:cs="宋体" w:hint="eastAsia"/>
          <w:bCs/>
          <w:kern w:val="0"/>
          <w:sz w:val="32"/>
          <w:szCs w:val="32"/>
        </w:rPr>
        <w:t>比上年</w:t>
      </w:r>
      <w:r w:rsidR="008B5E96">
        <w:rPr>
          <w:rFonts w:ascii="仿宋" w:eastAsia="仿宋" w:hAnsi="仿宋" w:cs="宋体" w:hint="eastAsia"/>
          <w:bCs/>
          <w:kern w:val="0"/>
          <w:sz w:val="32"/>
          <w:szCs w:val="32"/>
        </w:rPr>
        <w:t>收入</w:t>
      </w:r>
      <w:r w:rsidR="006437B9">
        <w:rPr>
          <w:rFonts w:ascii="仿宋" w:eastAsia="仿宋" w:hAnsi="仿宋" w:cs="宋体" w:hint="eastAsia"/>
          <w:bCs/>
          <w:kern w:val="0"/>
          <w:sz w:val="32"/>
          <w:szCs w:val="32"/>
        </w:rPr>
        <w:t>减少3.27万元，主要原因2015年增加项目资金</w:t>
      </w:r>
      <w:r w:rsidR="00A108FF">
        <w:rPr>
          <w:rFonts w:ascii="仿宋" w:eastAsia="仿宋" w:hAnsi="仿宋" w:cs="宋体" w:hint="eastAsia"/>
          <w:bCs/>
          <w:kern w:val="0"/>
          <w:sz w:val="32"/>
          <w:szCs w:val="32"/>
        </w:rPr>
        <w:t xml:space="preserve">。 </w:t>
      </w:r>
    </w:p>
    <w:p w:rsidR="008B5E96" w:rsidRPr="00535AF0" w:rsidRDefault="00A108FF" w:rsidP="00535AF0">
      <w:pPr>
        <w:widowControl/>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2016年支出总计103.85万元，（其中基本支出103.85万元），2015年支出总计</w:t>
      </w:r>
      <w:r w:rsidR="008B5E96">
        <w:rPr>
          <w:rFonts w:ascii="仿宋" w:eastAsia="仿宋" w:hAnsi="仿宋" w:cs="宋体" w:hint="eastAsia"/>
          <w:bCs/>
          <w:kern w:val="0"/>
          <w:sz w:val="32"/>
          <w:szCs w:val="32"/>
        </w:rPr>
        <w:t>107.12</w:t>
      </w:r>
      <w:r>
        <w:rPr>
          <w:rFonts w:ascii="仿宋" w:eastAsia="仿宋" w:hAnsi="仿宋" w:cs="宋体" w:hint="eastAsia"/>
          <w:bCs/>
          <w:kern w:val="0"/>
          <w:sz w:val="32"/>
          <w:szCs w:val="32"/>
        </w:rPr>
        <w:t>万元，</w:t>
      </w:r>
      <w:r w:rsidR="008B5E96">
        <w:rPr>
          <w:rFonts w:ascii="仿宋" w:eastAsia="仿宋" w:hAnsi="仿宋" w:cs="宋体" w:hint="eastAsia"/>
          <w:bCs/>
          <w:kern w:val="0"/>
          <w:sz w:val="32"/>
          <w:szCs w:val="32"/>
        </w:rPr>
        <w:t>（</w:t>
      </w:r>
      <w:r>
        <w:rPr>
          <w:rFonts w:ascii="仿宋" w:eastAsia="仿宋" w:hAnsi="仿宋" w:cs="宋体" w:hint="eastAsia"/>
          <w:bCs/>
          <w:kern w:val="0"/>
          <w:sz w:val="32"/>
          <w:szCs w:val="32"/>
        </w:rPr>
        <w:t>其中基本支出</w:t>
      </w:r>
      <w:r w:rsidR="008B5E96">
        <w:rPr>
          <w:rFonts w:ascii="仿宋" w:eastAsia="仿宋" w:hAnsi="仿宋" w:cs="宋体" w:hint="eastAsia"/>
          <w:bCs/>
          <w:kern w:val="0"/>
          <w:sz w:val="32"/>
          <w:szCs w:val="32"/>
        </w:rPr>
        <w:t>96.51</w:t>
      </w:r>
      <w:r>
        <w:rPr>
          <w:rFonts w:ascii="仿宋" w:eastAsia="仿宋" w:hAnsi="仿宋" w:cs="宋体" w:hint="eastAsia"/>
          <w:bCs/>
          <w:kern w:val="0"/>
          <w:sz w:val="32"/>
          <w:szCs w:val="32"/>
        </w:rPr>
        <w:t>万元</w:t>
      </w:r>
      <w:r w:rsidR="008B5E96">
        <w:rPr>
          <w:rFonts w:ascii="仿宋" w:eastAsia="仿宋" w:hAnsi="仿宋" w:cs="宋体" w:hint="eastAsia"/>
          <w:bCs/>
          <w:kern w:val="0"/>
          <w:sz w:val="32"/>
          <w:szCs w:val="32"/>
        </w:rPr>
        <w:t>）</w:t>
      </w:r>
      <w:r>
        <w:rPr>
          <w:rFonts w:ascii="仿宋" w:eastAsia="仿宋" w:hAnsi="仿宋" w:cs="宋体" w:hint="eastAsia"/>
          <w:bCs/>
          <w:kern w:val="0"/>
          <w:sz w:val="32"/>
          <w:szCs w:val="32"/>
        </w:rPr>
        <w:t>，项目支出38.79万元，同比</w:t>
      </w:r>
      <w:r w:rsidR="008B5E96">
        <w:rPr>
          <w:rFonts w:ascii="仿宋" w:eastAsia="仿宋" w:hAnsi="仿宋" w:cs="宋体" w:hint="eastAsia"/>
          <w:bCs/>
          <w:kern w:val="0"/>
          <w:sz w:val="32"/>
          <w:szCs w:val="32"/>
        </w:rPr>
        <w:t>上年</w:t>
      </w:r>
      <w:r>
        <w:rPr>
          <w:rFonts w:ascii="仿宋" w:eastAsia="仿宋" w:hAnsi="仿宋" w:cs="宋体" w:hint="eastAsia"/>
          <w:bCs/>
          <w:kern w:val="0"/>
          <w:sz w:val="32"/>
          <w:szCs w:val="32"/>
        </w:rPr>
        <w:t>支出</w:t>
      </w:r>
      <w:r w:rsidR="008B5E96">
        <w:rPr>
          <w:rFonts w:ascii="仿宋" w:eastAsia="仿宋" w:hAnsi="仿宋" w:cs="宋体" w:hint="eastAsia"/>
          <w:bCs/>
          <w:kern w:val="0"/>
          <w:sz w:val="32"/>
          <w:szCs w:val="32"/>
        </w:rPr>
        <w:t>减少3.27</w:t>
      </w:r>
      <w:r>
        <w:rPr>
          <w:rFonts w:ascii="仿宋" w:eastAsia="仿宋" w:hAnsi="仿宋" w:cs="宋体" w:hint="eastAsia"/>
          <w:bCs/>
          <w:kern w:val="0"/>
          <w:sz w:val="32"/>
          <w:szCs w:val="32"/>
        </w:rPr>
        <w:t>万元</w:t>
      </w:r>
    </w:p>
    <w:p w:rsidR="000E3B1A" w:rsidRDefault="000E3B1A" w:rsidP="000E3B1A">
      <w:pPr>
        <w:widowControl/>
        <w:spacing w:before="100" w:beforeAutospacing="1" w:after="100" w:afterAutospacing="1" w:line="540" w:lineRule="exact"/>
        <w:ind w:firstLineChars="196" w:firstLine="627"/>
        <w:rPr>
          <w:rFonts w:ascii="楷体_GB2312" w:eastAsia="楷体_GB2312" w:hAnsi="Adobe 仿宋 Std R" w:cs="宋体"/>
          <w:b/>
          <w:kern w:val="0"/>
          <w:sz w:val="32"/>
          <w:szCs w:val="32"/>
        </w:rPr>
      </w:pPr>
      <w:r>
        <w:rPr>
          <w:rFonts w:ascii="黑体" w:eastAsia="黑体" w:hAnsi="黑体" w:cs="宋体" w:hint="eastAsia"/>
          <w:kern w:val="0"/>
          <w:sz w:val="32"/>
          <w:szCs w:val="32"/>
        </w:rPr>
        <w:t>（二）</w:t>
      </w:r>
      <w:r>
        <w:rPr>
          <w:rFonts w:ascii="黑体" w:eastAsia="黑体" w:hAnsi="黑体" w:cs="宋体"/>
          <w:kern w:val="0"/>
          <w:sz w:val="32"/>
          <w:szCs w:val="32"/>
        </w:rPr>
        <w:t>201</w:t>
      </w:r>
      <w:r>
        <w:rPr>
          <w:rFonts w:ascii="黑体" w:eastAsia="黑体" w:hAnsi="黑体" w:cs="宋体" w:hint="eastAsia"/>
          <w:kern w:val="0"/>
          <w:sz w:val="32"/>
          <w:szCs w:val="32"/>
        </w:rPr>
        <w:t>6</w:t>
      </w:r>
      <w:r>
        <w:rPr>
          <w:rFonts w:ascii="黑体" w:eastAsia="黑体" w:hAnsi="黑体" w:cs="宋体"/>
          <w:kern w:val="0"/>
          <w:sz w:val="32"/>
          <w:szCs w:val="32"/>
        </w:rPr>
        <w:t>年度</w:t>
      </w:r>
      <w:r>
        <w:rPr>
          <w:rFonts w:ascii="黑体" w:eastAsia="黑体" w:hAnsi="黑体" w:cs="宋体" w:hint="eastAsia"/>
          <w:kern w:val="0"/>
          <w:sz w:val="32"/>
          <w:szCs w:val="32"/>
        </w:rPr>
        <w:t>财政拨款收支</w:t>
      </w:r>
      <w:r>
        <w:rPr>
          <w:rFonts w:ascii="黑体" w:eastAsia="黑体" w:hAnsi="黑体" w:cs="宋体"/>
          <w:kern w:val="0"/>
          <w:sz w:val="32"/>
          <w:szCs w:val="32"/>
        </w:rPr>
        <w:t>决算</w:t>
      </w:r>
      <w:r>
        <w:rPr>
          <w:rFonts w:ascii="黑体" w:eastAsia="黑体" w:hAnsi="黑体" w:cs="宋体" w:hint="eastAsia"/>
          <w:kern w:val="0"/>
          <w:sz w:val="32"/>
          <w:szCs w:val="32"/>
        </w:rPr>
        <w:t>情况</w:t>
      </w:r>
    </w:p>
    <w:p w:rsidR="000E3B1A" w:rsidRDefault="000E3B1A" w:rsidP="000E3B1A">
      <w:pPr>
        <w:widowControl/>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本年收入总计103.8</w:t>
      </w:r>
      <w:r w:rsidR="00203ED9">
        <w:rPr>
          <w:rFonts w:ascii="仿宋" w:eastAsia="仿宋" w:hAnsi="仿宋" w:cs="宋体" w:hint="eastAsia"/>
          <w:bCs/>
          <w:kern w:val="0"/>
          <w:sz w:val="32"/>
          <w:szCs w:val="32"/>
        </w:rPr>
        <w:t>5</w:t>
      </w:r>
      <w:r>
        <w:rPr>
          <w:rFonts w:ascii="仿宋" w:eastAsia="仿宋" w:hAnsi="仿宋" w:cs="宋体" w:hint="eastAsia"/>
          <w:bCs/>
          <w:kern w:val="0"/>
          <w:sz w:val="32"/>
          <w:szCs w:val="32"/>
        </w:rPr>
        <w:t>万元；全部为市财政拨款收入103.83万元。</w:t>
      </w:r>
    </w:p>
    <w:p w:rsidR="000E3B1A" w:rsidRDefault="000E3B1A" w:rsidP="000E3B1A">
      <w:pPr>
        <w:widowControl/>
        <w:ind w:firstLineChars="200" w:firstLine="640"/>
        <w:rPr>
          <w:rFonts w:ascii="黑体" w:eastAsia="黑体" w:hAnsi="黑体" w:cs="宋体"/>
          <w:kern w:val="0"/>
          <w:sz w:val="32"/>
          <w:szCs w:val="32"/>
        </w:rPr>
      </w:pPr>
      <w:r>
        <w:rPr>
          <w:rFonts w:ascii="黑体" w:eastAsia="黑体" w:hAnsi="黑体" w:cs="宋体" w:hint="eastAsia"/>
          <w:kern w:val="0"/>
          <w:sz w:val="32"/>
          <w:szCs w:val="32"/>
        </w:rPr>
        <w:t>（三）</w:t>
      </w:r>
      <w:r>
        <w:rPr>
          <w:rFonts w:ascii="黑体" w:eastAsia="黑体" w:hAnsi="黑体" w:cs="宋体"/>
          <w:kern w:val="0"/>
          <w:sz w:val="32"/>
          <w:szCs w:val="32"/>
        </w:rPr>
        <w:t>201</w:t>
      </w:r>
      <w:r>
        <w:rPr>
          <w:rFonts w:ascii="黑体" w:eastAsia="黑体" w:hAnsi="黑体" w:cs="宋体" w:hint="eastAsia"/>
          <w:kern w:val="0"/>
          <w:sz w:val="32"/>
          <w:szCs w:val="32"/>
        </w:rPr>
        <w:t>6</w:t>
      </w:r>
      <w:r>
        <w:rPr>
          <w:rFonts w:ascii="黑体" w:eastAsia="黑体" w:hAnsi="黑体" w:cs="宋体"/>
          <w:kern w:val="0"/>
          <w:sz w:val="32"/>
          <w:szCs w:val="32"/>
        </w:rPr>
        <w:t>年度</w:t>
      </w:r>
      <w:r w:rsidR="008B5E96">
        <w:rPr>
          <w:rFonts w:ascii="黑体" w:eastAsia="黑体" w:hAnsi="黑体" w:cs="宋体" w:hint="eastAsia"/>
          <w:kern w:val="0"/>
          <w:sz w:val="32"/>
          <w:szCs w:val="32"/>
        </w:rPr>
        <w:t>机关运行经费执行情况说明</w:t>
      </w:r>
    </w:p>
    <w:p w:rsidR="000E3B1A" w:rsidRDefault="000E3B1A" w:rsidP="000E3B1A">
      <w:pPr>
        <w:widowControl/>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本年支出总计103.85元。其中：</w:t>
      </w:r>
    </w:p>
    <w:p w:rsidR="000E3B1A" w:rsidRPr="00203ED9" w:rsidRDefault="000E3B1A" w:rsidP="000E3B1A">
      <w:pPr>
        <w:numPr>
          <w:ilvl w:val="0"/>
          <w:numId w:val="1"/>
        </w:numPr>
        <w:ind w:firstLineChars="200" w:firstLine="640"/>
        <w:rPr>
          <w:rFonts w:ascii="仿宋" w:eastAsia="仿宋" w:hAnsi="仿宋" w:cs="宋体"/>
          <w:bCs/>
          <w:kern w:val="0"/>
          <w:sz w:val="32"/>
          <w:szCs w:val="32"/>
        </w:rPr>
      </w:pPr>
      <w:r w:rsidRPr="00203ED9">
        <w:rPr>
          <w:rFonts w:ascii="仿宋" w:eastAsia="仿宋" w:hAnsi="仿宋" w:cs="宋体" w:hint="eastAsia"/>
          <w:bCs/>
          <w:kern w:val="0"/>
          <w:sz w:val="32"/>
          <w:szCs w:val="32"/>
        </w:rPr>
        <w:t>一般公共服务（类）支出</w:t>
      </w:r>
      <w:r w:rsidR="008B5E96">
        <w:rPr>
          <w:rFonts w:ascii="仿宋" w:eastAsia="仿宋" w:hAnsi="仿宋" w:cs="宋体" w:hint="eastAsia"/>
          <w:bCs/>
          <w:kern w:val="0"/>
          <w:sz w:val="32"/>
          <w:szCs w:val="32"/>
        </w:rPr>
        <w:t>机关运行费</w:t>
      </w:r>
      <w:r w:rsidRPr="00203ED9">
        <w:rPr>
          <w:rFonts w:ascii="仿宋" w:eastAsia="仿宋" w:hAnsi="仿宋" w:cs="宋体" w:hint="eastAsia"/>
          <w:bCs/>
          <w:kern w:val="0"/>
          <w:sz w:val="32"/>
          <w:szCs w:val="32"/>
        </w:rPr>
        <w:t>89.85万元。主要用于郑州市回族殡葬服务中心部门机构运转、开展活动所发生</w:t>
      </w:r>
      <w:r w:rsidRPr="00203ED9">
        <w:rPr>
          <w:rFonts w:ascii="仿宋" w:eastAsia="仿宋" w:hAnsi="仿宋" w:hint="eastAsia"/>
          <w:sz w:val="32"/>
        </w:rPr>
        <w:t>基本支出79.43</w:t>
      </w:r>
      <w:r w:rsidR="008B5E96">
        <w:rPr>
          <w:rFonts w:ascii="仿宋" w:eastAsia="仿宋" w:hAnsi="仿宋" w:hint="eastAsia"/>
          <w:sz w:val="32"/>
        </w:rPr>
        <w:t>万元，民族事务支出</w:t>
      </w:r>
      <w:r w:rsidRPr="00203ED9">
        <w:rPr>
          <w:rFonts w:ascii="仿宋" w:eastAsia="仿宋" w:hAnsi="仿宋" w:cs="宋体" w:hint="eastAsia"/>
          <w:bCs/>
          <w:kern w:val="0"/>
          <w:sz w:val="32"/>
          <w:szCs w:val="32"/>
        </w:rPr>
        <w:t>10.42万元。</w:t>
      </w:r>
      <w:r w:rsidRPr="00203ED9">
        <w:rPr>
          <w:rFonts w:ascii="仿宋" w:eastAsia="仿宋" w:hAnsi="仿宋" w:cs="宋体" w:hint="eastAsia"/>
          <w:bCs/>
          <w:color w:val="0000FF"/>
          <w:kern w:val="0"/>
          <w:sz w:val="32"/>
          <w:szCs w:val="32"/>
        </w:rPr>
        <w:t xml:space="preserve"> </w:t>
      </w:r>
      <w:r w:rsidRPr="00203ED9">
        <w:rPr>
          <w:rFonts w:ascii="仿宋" w:eastAsia="仿宋" w:hAnsi="仿宋" w:cs="宋体" w:hint="eastAsia"/>
          <w:bCs/>
          <w:kern w:val="0"/>
          <w:sz w:val="32"/>
          <w:szCs w:val="32"/>
        </w:rPr>
        <w:t xml:space="preserve">            </w:t>
      </w:r>
    </w:p>
    <w:p w:rsidR="007D68B4" w:rsidRDefault="000E3B1A" w:rsidP="007D68B4">
      <w:pPr>
        <w:widowControl/>
        <w:ind w:firstLineChars="200" w:firstLine="640"/>
        <w:jc w:val="left"/>
        <w:rPr>
          <w:rFonts w:ascii="仿宋" w:eastAsia="仿宋" w:hAnsi="仿宋" w:cs="宋体" w:hint="eastAsia"/>
          <w:bCs/>
          <w:kern w:val="0"/>
          <w:sz w:val="32"/>
          <w:szCs w:val="32"/>
        </w:rPr>
      </w:pPr>
      <w:r w:rsidRPr="00203ED9">
        <w:rPr>
          <w:rFonts w:ascii="仿宋" w:eastAsia="仿宋" w:hAnsi="仿宋" w:cs="宋体" w:hint="eastAsia"/>
          <w:bCs/>
          <w:kern w:val="0"/>
          <w:sz w:val="32"/>
          <w:szCs w:val="32"/>
        </w:rPr>
        <w:t>2、社会保障和就业（类）支出7.30万元。主要是郑州市回族殡葬服务中心单位离退休人员经费、为离退休干部提供管理和服务社会保险和就业保障管理事务等所发生的支出。</w:t>
      </w:r>
    </w:p>
    <w:p w:rsidR="000E3B1A" w:rsidRDefault="000E3B1A" w:rsidP="007D68B4">
      <w:pPr>
        <w:widowControl/>
        <w:ind w:firstLineChars="200" w:firstLine="640"/>
        <w:jc w:val="left"/>
        <w:rPr>
          <w:rFonts w:ascii="仿宋" w:eastAsia="仿宋" w:hAnsi="仿宋" w:cs="宋体"/>
          <w:bCs/>
          <w:kern w:val="0"/>
          <w:sz w:val="32"/>
          <w:szCs w:val="32"/>
        </w:rPr>
      </w:pPr>
      <w:r w:rsidRPr="00203ED9">
        <w:rPr>
          <w:rFonts w:ascii="仿宋" w:eastAsia="仿宋" w:hAnsi="仿宋" w:cs="宋体" w:hint="eastAsia"/>
          <w:bCs/>
          <w:kern w:val="0"/>
          <w:sz w:val="32"/>
          <w:szCs w:val="32"/>
        </w:rPr>
        <w:lastRenderedPageBreak/>
        <w:t>3、医疗卫生（类）支出</w:t>
      </w:r>
      <w:r>
        <w:rPr>
          <w:rFonts w:ascii="仿宋" w:eastAsia="仿宋" w:hAnsi="仿宋" w:cs="宋体" w:hint="eastAsia"/>
          <w:bCs/>
          <w:kern w:val="0"/>
          <w:sz w:val="32"/>
          <w:szCs w:val="32"/>
        </w:rPr>
        <w:t>2.18万元。主要是郑州市回族殡葬服务中心单位按照国家有关规定为职工缴纳医疗保险费支出。</w:t>
      </w:r>
    </w:p>
    <w:p w:rsidR="0059630D" w:rsidRPr="00535AF0" w:rsidRDefault="000E3B1A" w:rsidP="00535AF0">
      <w:pPr>
        <w:widowControl/>
        <w:ind w:firstLineChars="200" w:firstLine="640"/>
        <w:rPr>
          <w:rFonts w:ascii="仿宋_GB2312" w:eastAsia="仿宋_GB2312" w:hAnsi="Adobe 仿宋 Std R" w:cs="宋体"/>
          <w:bCs/>
          <w:kern w:val="0"/>
          <w:sz w:val="32"/>
          <w:szCs w:val="32"/>
        </w:rPr>
      </w:pPr>
      <w:r w:rsidRPr="00EA7B60">
        <w:rPr>
          <w:rFonts w:ascii="仿宋" w:eastAsia="仿宋" w:hAnsi="仿宋" w:cs="宋体" w:hint="eastAsia"/>
          <w:bCs/>
          <w:kern w:val="0"/>
          <w:sz w:val="32"/>
          <w:szCs w:val="32"/>
        </w:rPr>
        <w:t>4、住房保障支出（类）支</w:t>
      </w:r>
      <w:r>
        <w:rPr>
          <w:rFonts w:ascii="仿宋" w:eastAsia="仿宋" w:hAnsi="仿宋" w:cs="宋体" w:hint="eastAsia"/>
          <w:bCs/>
          <w:kern w:val="0"/>
          <w:sz w:val="32"/>
          <w:szCs w:val="32"/>
        </w:rPr>
        <w:t>出4.52万元。主要用于郑州市回族殡葬服务中心单位按照国家有关规定为职工缴纳住房公积金支出</w:t>
      </w:r>
      <w:r>
        <w:rPr>
          <w:rFonts w:ascii="仿宋_GB2312" w:eastAsia="仿宋_GB2312" w:hAnsi="Adobe 仿宋 Std R" w:cs="宋体" w:hint="eastAsia"/>
          <w:bCs/>
          <w:kern w:val="0"/>
          <w:sz w:val="32"/>
          <w:szCs w:val="32"/>
        </w:rPr>
        <w:t>。</w:t>
      </w:r>
    </w:p>
    <w:p w:rsidR="00535AF0" w:rsidRDefault="0059630D" w:rsidP="00535AF0">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w:t>
      </w:r>
      <w:r w:rsidR="00535AF0">
        <w:rPr>
          <w:rFonts w:ascii="黑体" w:eastAsia="黑体" w:hAnsi="黑体" w:cs="宋体" w:hint="eastAsia"/>
          <w:kern w:val="0"/>
          <w:sz w:val="32"/>
          <w:szCs w:val="32"/>
        </w:rPr>
        <w:t>四</w:t>
      </w:r>
      <w:r>
        <w:rPr>
          <w:rFonts w:ascii="黑体" w:eastAsia="黑体" w:hAnsi="黑体" w:cs="宋体" w:hint="eastAsia"/>
          <w:kern w:val="0"/>
          <w:sz w:val="32"/>
          <w:szCs w:val="32"/>
        </w:rPr>
        <w:t>）</w:t>
      </w:r>
      <w:r w:rsidRPr="000E3B1A">
        <w:rPr>
          <w:rFonts w:ascii="黑体" w:eastAsia="黑体" w:hAnsi="黑体" w:cs="宋体" w:hint="eastAsia"/>
          <w:kern w:val="0"/>
          <w:sz w:val="32"/>
          <w:szCs w:val="32"/>
        </w:rPr>
        <w:t>关于政府采购</w:t>
      </w:r>
      <w:r>
        <w:rPr>
          <w:rFonts w:ascii="黑体" w:eastAsia="黑体" w:hAnsi="黑体" w:cs="宋体" w:hint="eastAsia"/>
          <w:kern w:val="0"/>
          <w:sz w:val="32"/>
          <w:szCs w:val="32"/>
        </w:rPr>
        <w:t>执行情况</w:t>
      </w:r>
      <w:r w:rsidRPr="000E3B1A">
        <w:rPr>
          <w:rFonts w:ascii="黑体" w:eastAsia="黑体" w:hAnsi="黑体" w:cs="宋体" w:hint="eastAsia"/>
          <w:kern w:val="0"/>
          <w:sz w:val="32"/>
          <w:szCs w:val="32"/>
        </w:rPr>
        <w:t>说明</w:t>
      </w:r>
    </w:p>
    <w:p w:rsidR="00535AF0" w:rsidRDefault="0059630D" w:rsidP="007D68B4">
      <w:pPr>
        <w:ind w:firstLineChars="200" w:firstLine="640"/>
        <w:rPr>
          <w:rFonts w:ascii="黑体" w:eastAsia="黑体" w:hAnsi="黑体" w:cs="宋体"/>
          <w:kern w:val="0"/>
          <w:sz w:val="32"/>
          <w:szCs w:val="32"/>
        </w:rPr>
      </w:pPr>
      <w:r w:rsidRPr="00535AF0">
        <w:rPr>
          <w:rFonts w:ascii="仿宋" w:eastAsia="仿宋" w:hAnsi="仿宋" w:cs="宋体" w:hint="eastAsia"/>
          <w:bCs/>
          <w:kern w:val="0"/>
          <w:sz w:val="32"/>
          <w:szCs w:val="32"/>
        </w:rPr>
        <w:t>2016年没有安排政府采购资金。</w:t>
      </w:r>
    </w:p>
    <w:p w:rsidR="00535AF0" w:rsidRDefault="000E3B1A" w:rsidP="00535AF0">
      <w:pPr>
        <w:ind w:firstLineChars="200" w:firstLine="640"/>
        <w:rPr>
          <w:rFonts w:ascii="黑体" w:eastAsia="黑体" w:hAnsi="黑体" w:cs="宋体"/>
          <w:kern w:val="0"/>
          <w:sz w:val="32"/>
          <w:szCs w:val="32"/>
        </w:rPr>
      </w:pPr>
      <w:r w:rsidRPr="000E3B1A">
        <w:rPr>
          <w:rFonts w:ascii="黑体" w:eastAsia="黑体" w:hAnsi="黑体" w:cs="宋体" w:hint="eastAsia"/>
          <w:kern w:val="0"/>
          <w:sz w:val="32"/>
          <w:szCs w:val="32"/>
        </w:rPr>
        <w:t>（</w:t>
      </w:r>
      <w:r w:rsidR="00535AF0">
        <w:rPr>
          <w:rFonts w:ascii="黑体" w:eastAsia="黑体" w:hAnsi="黑体" w:cs="宋体" w:hint="eastAsia"/>
          <w:kern w:val="0"/>
          <w:sz w:val="32"/>
          <w:szCs w:val="32"/>
        </w:rPr>
        <w:t>五</w:t>
      </w:r>
      <w:r w:rsidRPr="000E3B1A">
        <w:rPr>
          <w:rFonts w:ascii="黑体" w:eastAsia="黑体" w:hAnsi="黑体" w:cs="宋体" w:hint="eastAsia"/>
          <w:kern w:val="0"/>
          <w:sz w:val="32"/>
          <w:szCs w:val="32"/>
        </w:rPr>
        <w:t>）</w:t>
      </w:r>
      <w:r w:rsidRPr="000E3B1A">
        <w:rPr>
          <w:rFonts w:ascii="黑体" w:eastAsia="黑体" w:hAnsi="黑体" w:cs="宋体"/>
          <w:kern w:val="0"/>
          <w:sz w:val="32"/>
          <w:szCs w:val="32"/>
        </w:rPr>
        <w:t>201</w:t>
      </w:r>
      <w:r w:rsidRPr="000E3B1A">
        <w:rPr>
          <w:rFonts w:ascii="黑体" w:eastAsia="黑体" w:hAnsi="黑体" w:cs="宋体" w:hint="eastAsia"/>
          <w:kern w:val="0"/>
          <w:sz w:val="32"/>
          <w:szCs w:val="32"/>
        </w:rPr>
        <w:t>6</w:t>
      </w:r>
      <w:r w:rsidRPr="000E3B1A">
        <w:rPr>
          <w:rFonts w:ascii="黑体" w:eastAsia="黑体" w:hAnsi="黑体" w:cs="宋体"/>
          <w:kern w:val="0"/>
          <w:sz w:val="32"/>
          <w:szCs w:val="32"/>
        </w:rPr>
        <w:t>年度一般</w:t>
      </w:r>
      <w:r w:rsidRPr="000E3B1A">
        <w:rPr>
          <w:rFonts w:ascii="黑体" w:eastAsia="黑体" w:hAnsi="黑体" w:cs="宋体" w:hint="eastAsia"/>
          <w:kern w:val="0"/>
          <w:sz w:val="32"/>
          <w:szCs w:val="32"/>
        </w:rPr>
        <w:t>公共预算财政拨款基本支出</w:t>
      </w:r>
      <w:r w:rsidRPr="000E3B1A">
        <w:rPr>
          <w:rFonts w:ascii="黑体" w:eastAsia="黑体" w:hAnsi="黑体" w:cs="宋体"/>
          <w:kern w:val="0"/>
          <w:sz w:val="32"/>
          <w:szCs w:val="32"/>
        </w:rPr>
        <w:t>决算</w:t>
      </w:r>
      <w:r w:rsidRPr="000E3B1A">
        <w:rPr>
          <w:rFonts w:ascii="黑体" w:eastAsia="黑体" w:hAnsi="黑体" w:cs="宋体" w:hint="eastAsia"/>
          <w:kern w:val="0"/>
          <w:sz w:val="32"/>
          <w:szCs w:val="32"/>
        </w:rPr>
        <w:t>情况</w:t>
      </w:r>
    </w:p>
    <w:p w:rsidR="000E3B1A" w:rsidRPr="00535AF0" w:rsidRDefault="000E3B1A" w:rsidP="00535AF0">
      <w:pPr>
        <w:ind w:firstLineChars="200" w:firstLine="640"/>
        <w:rPr>
          <w:rFonts w:ascii="黑体" w:eastAsia="黑体" w:hAnsi="黑体" w:cs="宋体"/>
          <w:kern w:val="0"/>
          <w:sz w:val="32"/>
          <w:szCs w:val="32"/>
        </w:rPr>
      </w:pPr>
      <w:r>
        <w:rPr>
          <w:rFonts w:ascii="仿宋" w:eastAsia="仿宋" w:hAnsi="仿宋" w:cs="宋体" w:hint="eastAsia"/>
          <w:kern w:val="0"/>
          <w:sz w:val="32"/>
          <w:szCs w:val="32"/>
        </w:rPr>
        <w:t>本年</w:t>
      </w:r>
      <w:r>
        <w:rPr>
          <w:rFonts w:ascii="仿宋" w:eastAsia="仿宋" w:hAnsi="仿宋" w:cs="宋体" w:hint="eastAsia"/>
          <w:bCs/>
          <w:kern w:val="0"/>
          <w:sz w:val="32"/>
          <w:szCs w:val="32"/>
        </w:rPr>
        <w:t>公共预算财政拨款支出总计103.85万元。其中：</w:t>
      </w:r>
    </w:p>
    <w:p w:rsidR="000E3B1A" w:rsidRPr="000E3B1A" w:rsidRDefault="000E3B1A" w:rsidP="00535AF0">
      <w:pPr>
        <w:ind w:firstLineChars="200" w:firstLine="640"/>
        <w:rPr>
          <w:rFonts w:ascii="仿宋" w:eastAsia="仿宋" w:hAnsi="仿宋" w:cs="宋体"/>
          <w:bCs/>
          <w:kern w:val="0"/>
          <w:sz w:val="32"/>
          <w:szCs w:val="32"/>
        </w:rPr>
      </w:pPr>
      <w:r w:rsidRPr="000E3B1A">
        <w:rPr>
          <w:rFonts w:ascii="仿宋" w:eastAsia="仿宋" w:hAnsi="仿宋" w:cs="宋体" w:hint="eastAsia"/>
          <w:bCs/>
          <w:kern w:val="0"/>
          <w:sz w:val="32"/>
          <w:szCs w:val="32"/>
        </w:rPr>
        <w:t xml:space="preserve">1、一般公共服务（类）支出89.85万元：一般公共服务（类）民族事务（款）支出89.85万元。其中：基本支出79.43万元，日常公用经费10.42万元。   </w:t>
      </w:r>
    </w:p>
    <w:p w:rsidR="000E3B1A" w:rsidRPr="000E3B1A" w:rsidRDefault="000E3B1A" w:rsidP="000E3B1A">
      <w:pPr>
        <w:widowControl/>
        <w:ind w:firstLineChars="200" w:firstLine="640"/>
        <w:jc w:val="left"/>
        <w:rPr>
          <w:rFonts w:ascii="仿宋" w:eastAsia="仿宋" w:hAnsi="仿宋" w:cs="宋体"/>
          <w:bCs/>
          <w:kern w:val="0"/>
          <w:sz w:val="32"/>
          <w:szCs w:val="32"/>
        </w:rPr>
      </w:pPr>
      <w:r w:rsidRPr="000E3B1A">
        <w:rPr>
          <w:rFonts w:ascii="仿宋" w:eastAsia="仿宋" w:hAnsi="仿宋" w:cs="宋体" w:hint="eastAsia"/>
          <w:bCs/>
          <w:kern w:val="0"/>
          <w:sz w:val="32"/>
          <w:szCs w:val="32"/>
        </w:rPr>
        <w:t>2、社会保障和就业（类）行政事业单位离退休（款）事业单位离退休（项）支出7.30万元。主要是郑州市回族殡葬服务中心单位离退休人员经费、为离退休干部提供管理和服务、社会保险和就业保障管理事务等所发生的支出。</w:t>
      </w:r>
    </w:p>
    <w:p w:rsidR="000E3B1A" w:rsidRPr="000E3B1A" w:rsidRDefault="000E3B1A" w:rsidP="000E3B1A">
      <w:pPr>
        <w:widowControl/>
        <w:ind w:firstLineChars="200" w:firstLine="640"/>
        <w:rPr>
          <w:rFonts w:ascii="仿宋_GB2312" w:eastAsia="仿宋_GB2312" w:hAnsi="Adobe 仿宋 Std R" w:cs="宋体"/>
          <w:bCs/>
          <w:kern w:val="0"/>
          <w:sz w:val="32"/>
          <w:szCs w:val="32"/>
        </w:rPr>
      </w:pPr>
      <w:r w:rsidRPr="000E3B1A">
        <w:rPr>
          <w:rFonts w:ascii="仿宋_GB2312" w:eastAsia="仿宋_GB2312" w:hAnsi="Adobe 仿宋 Std R" w:cs="宋体" w:hint="eastAsia"/>
          <w:bCs/>
          <w:kern w:val="0"/>
          <w:sz w:val="32"/>
          <w:szCs w:val="32"/>
        </w:rPr>
        <w:t>3、医疗卫生（类）医疗保障（款）事业单位医疗（项）支出2.18万元。主要是郑州市回族殡葬服务中心单位按照国家有关规定为职工缴纳医疗保险费支出。</w:t>
      </w:r>
    </w:p>
    <w:p w:rsidR="000E3B1A" w:rsidRDefault="000E3B1A" w:rsidP="000E3B1A">
      <w:pPr>
        <w:widowControl/>
        <w:ind w:firstLineChars="200" w:firstLine="640"/>
        <w:rPr>
          <w:rFonts w:ascii="仿宋_GB2312" w:eastAsia="仿宋_GB2312" w:hAnsi="Adobe 仿宋 Std R" w:cs="宋体"/>
          <w:bCs/>
          <w:kern w:val="0"/>
          <w:sz w:val="32"/>
          <w:szCs w:val="32"/>
        </w:rPr>
      </w:pPr>
      <w:r w:rsidRPr="000E3B1A">
        <w:rPr>
          <w:rFonts w:ascii="仿宋_GB2312" w:eastAsia="仿宋_GB2312" w:hAnsi="Adobe 仿宋 Std R" w:cs="宋体" w:hint="eastAsia"/>
          <w:bCs/>
          <w:kern w:val="0"/>
          <w:sz w:val="32"/>
          <w:szCs w:val="32"/>
        </w:rPr>
        <w:lastRenderedPageBreak/>
        <w:t>4、住房保障支出（类）住房改革支出（款）住房公积金（项）支出4.52万元。主要用于郑州市回族殡葬服务</w:t>
      </w:r>
      <w:r>
        <w:rPr>
          <w:rFonts w:ascii="仿宋_GB2312" w:eastAsia="仿宋_GB2312" w:hAnsi="Adobe 仿宋 Std R" w:cs="宋体" w:hint="eastAsia"/>
          <w:bCs/>
          <w:kern w:val="0"/>
          <w:sz w:val="32"/>
          <w:szCs w:val="32"/>
        </w:rPr>
        <w:t>中心单位按照国家有关规定为职工缴纳住房公积金支出。</w:t>
      </w:r>
    </w:p>
    <w:p w:rsidR="000E3B1A" w:rsidRPr="000E3B1A" w:rsidRDefault="000E3B1A" w:rsidP="000E3B1A">
      <w:pPr>
        <w:widowControl/>
        <w:spacing w:before="100" w:beforeAutospacing="1" w:after="100" w:afterAutospacing="1" w:line="540" w:lineRule="exact"/>
        <w:ind w:firstLineChars="196" w:firstLine="627"/>
        <w:rPr>
          <w:rFonts w:ascii="黑体" w:eastAsia="黑体" w:hAnsi="黑体" w:cs="宋体"/>
          <w:bCs/>
          <w:kern w:val="0"/>
          <w:sz w:val="32"/>
          <w:szCs w:val="32"/>
        </w:rPr>
      </w:pPr>
      <w:r w:rsidRPr="000E3B1A">
        <w:rPr>
          <w:rFonts w:ascii="黑体" w:eastAsia="黑体" w:hAnsi="黑体" w:cs="宋体" w:hint="eastAsia"/>
          <w:kern w:val="0"/>
          <w:sz w:val="32"/>
          <w:szCs w:val="32"/>
        </w:rPr>
        <w:t>（</w:t>
      </w:r>
      <w:r w:rsidR="00535AF0">
        <w:rPr>
          <w:rFonts w:ascii="黑体" w:eastAsia="黑体" w:hAnsi="黑体" w:cs="宋体" w:hint="eastAsia"/>
          <w:kern w:val="0"/>
          <w:sz w:val="32"/>
          <w:szCs w:val="32"/>
        </w:rPr>
        <w:t>六</w:t>
      </w:r>
      <w:r w:rsidRPr="000E3B1A">
        <w:rPr>
          <w:rFonts w:ascii="黑体" w:eastAsia="黑体" w:hAnsi="黑体" w:cs="宋体" w:hint="eastAsia"/>
          <w:kern w:val="0"/>
          <w:sz w:val="32"/>
          <w:szCs w:val="32"/>
        </w:rPr>
        <w:t>）2016年度公共预算财政拨款“</w:t>
      </w:r>
      <w:r w:rsidRPr="000E3B1A">
        <w:rPr>
          <w:rFonts w:ascii="黑体" w:eastAsia="黑体" w:hAnsi="黑体" w:cs="宋体"/>
          <w:kern w:val="0"/>
          <w:sz w:val="32"/>
          <w:szCs w:val="32"/>
        </w:rPr>
        <w:t>三公</w:t>
      </w:r>
      <w:r w:rsidRPr="000E3B1A">
        <w:rPr>
          <w:rFonts w:ascii="黑体" w:eastAsia="黑体" w:hAnsi="黑体" w:cs="宋体" w:hint="eastAsia"/>
          <w:kern w:val="0"/>
          <w:sz w:val="32"/>
          <w:szCs w:val="32"/>
        </w:rPr>
        <w:t>”</w:t>
      </w:r>
      <w:r w:rsidRPr="000E3B1A">
        <w:rPr>
          <w:rFonts w:ascii="黑体" w:eastAsia="黑体" w:hAnsi="黑体" w:cs="宋体"/>
          <w:kern w:val="0"/>
          <w:sz w:val="32"/>
          <w:szCs w:val="32"/>
        </w:rPr>
        <w:t xml:space="preserve">经费决算情况  </w:t>
      </w:r>
    </w:p>
    <w:p w:rsidR="000E3B1A" w:rsidRDefault="000E3B1A" w:rsidP="000E3B1A">
      <w:pPr>
        <w:ind w:firstLineChars="200" w:firstLine="640"/>
        <w:rPr>
          <w:rFonts w:ascii="仿宋_GB2312" w:eastAsia="仿宋_GB2312" w:hAnsi="Adobe 仿宋 Std R" w:cs="宋体"/>
          <w:kern w:val="0"/>
          <w:sz w:val="32"/>
          <w:szCs w:val="32"/>
        </w:rPr>
      </w:pPr>
      <w:r>
        <w:rPr>
          <w:rFonts w:ascii="仿宋_GB2312" w:eastAsia="仿宋_GB2312" w:hAnsi="Adobe 仿宋 Std R" w:cs="宋体" w:hint="eastAsia"/>
          <w:bCs/>
          <w:kern w:val="0"/>
          <w:sz w:val="32"/>
          <w:szCs w:val="32"/>
        </w:rPr>
        <w:t>郑州市回族殡葬服务中心</w:t>
      </w:r>
      <w:r>
        <w:rPr>
          <w:rFonts w:ascii="仿宋_GB2312" w:eastAsia="仿宋_GB2312" w:hAnsi="Adobe 仿宋 Std R" w:cs="宋体" w:hint="eastAsia"/>
          <w:kern w:val="0"/>
          <w:sz w:val="32"/>
          <w:szCs w:val="32"/>
        </w:rPr>
        <w:t xml:space="preserve">“三公”经费是指本部门通过公共预算财政拨款资金安排的因公出国（境）费、公务接待费和公务用车购置及运行维护费，2016年度“三公”经费财政拨款支出4.1万元，同比2015年度上涨1万元，其中： </w:t>
      </w:r>
    </w:p>
    <w:p w:rsidR="000E3B1A" w:rsidRPr="000E3B1A" w:rsidRDefault="000E3B1A" w:rsidP="000E3B1A">
      <w:pPr>
        <w:ind w:firstLineChars="200" w:firstLine="640"/>
        <w:rPr>
          <w:rFonts w:ascii="仿宋_GB2312" w:eastAsia="仿宋_GB2312" w:hAnsi="Adobe 仿宋 Std R" w:cs="宋体"/>
          <w:kern w:val="0"/>
          <w:sz w:val="32"/>
          <w:szCs w:val="32"/>
        </w:rPr>
      </w:pPr>
      <w:r w:rsidRPr="000E3B1A">
        <w:rPr>
          <w:rFonts w:ascii="仿宋_GB2312" w:eastAsia="仿宋_GB2312" w:hAnsi="Adobe 仿宋 Std R" w:cs="宋体" w:hint="eastAsia"/>
          <w:kern w:val="0"/>
          <w:sz w:val="32"/>
          <w:szCs w:val="32"/>
        </w:rPr>
        <w:t>1、因公出国（境）费支出0.00万元。</w:t>
      </w:r>
    </w:p>
    <w:p w:rsidR="000E3B1A" w:rsidRPr="000E3B1A" w:rsidRDefault="000E3B1A" w:rsidP="000E3B1A">
      <w:pPr>
        <w:ind w:firstLineChars="200" w:firstLine="640"/>
        <w:rPr>
          <w:rFonts w:ascii="仿宋_GB2312" w:eastAsia="仿宋_GB2312" w:hAnsi="Adobe 仿宋 Std R" w:cs="宋体"/>
          <w:kern w:val="0"/>
          <w:sz w:val="32"/>
          <w:szCs w:val="32"/>
        </w:rPr>
      </w:pPr>
      <w:r w:rsidRPr="000E3B1A">
        <w:rPr>
          <w:rFonts w:ascii="仿宋_GB2312" w:eastAsia="仿宋_GB2312" w:hAnsi="Adobe 仿宋 Std R" w:cs="宋体" w:hint="eastAsia"/>
          <w:kern w:val="0"/>
          <w:sz w:val="32"/>
          <w:szCs w:val="32"/>
        </w:rPr>
        <w:t>2、公务接待费支出0.00万元。</w:t>
      </w:r>
    </w:p>
    <w:p w:rsidR="000E3B1A" w:rsidRDefault="000E3B1A" w:rsidP="000E3B1A">
      <w:pPr>
        <w:ind w:firstLineChars="200" w:firstLine="640"/>
        <w:rPr>
          <w:rFonts w:ascii="仿宋_GB2312" w:eastAsia="仿宋_GB2312" w:hAnsi="仿宋_GB2312"/>
          <w:color w:val="000000"/>
          <w:sz w:val="32"/>
        </w:rPr>
      </w:pPr>
      <w:r w:rsidRPr="000E3B1A">
        <w:rPr>
          <w:rFonts w:ascii="仿宋_GB2312" w:eastAsia="仿宋_GB2312" w:hAnsi="Adobe 仿宋 Std R" w:cs="宋体" w:hint="eastAsia"/>
          <w:kern w:val="0"/>
          <w:sz w:val="32"/>
          <w:szCs w:val="32"/>
        </w:rPr>
        <w:t>3、公务用车购置及运行维护费支</w:t>
      </w:r>
      <w:r>
        <w:rPr>
          <w:rFonts w:ascii="仿宋_GB2312" w:eastAsia="仿宋_GB2312" w:hAnsi="Adobe 仿宋 Std R" w:cs="宋体" w:hint="eastAsia"/>
          <w:kern w:val="0"/>
          <w:sz w:val="32"/>
          <w:szCs w:val="32"/>
        </w:rPr>
        <w:t>出4.1万元。全年公务用车购置支出费用为零，运行维护费主要用于</w:t>
      </w:r>
      <w:r>
        <w:rPr>
          <w:rFonts w:ascii="仿宋_GB2312" w:eastAsia="仿宋_GB2312" w:hAnsi="仿宋_GB2312" w:hint="eastAsia"/>
          <w:color w:val="000000"/>
          <w:sz w:val="32"/>
        </w:rPr>
        <w:t>公务用车燃料费、维修费、过路过桥费、保险费等支出，因郑州市回族公墓正在建设中，新址较远（经济技术开发区第二十二大街经南六支路），在建设过程中需要使用业务用车。</w:t>
      </w:r>
    </w:p>
    <w:p w:rsidR="000E3B1A" w:rsidRPr="000E3B1A" w:rsidRDefault="000E3B1A" w:rsidP="000E3B1A">
      <w:pPr>
        <w:ind w:firstLineChars="200" w:firstLine="640"/>
        <w:rPr>
          <w:rFonts w:ascii="黑体" w:eastAsia="黑体" w:hAnsi="黑体" w:cs="宋体"/>
          <w:kern w:val="0"/>
          <w:sz w:val="32"/>
          <w:szCs w:val="32"/>
        </w:rPr>
      </w:pPr>
      <w:r w:rsidRPr="000E3B1A">
        <w:rPr>
          <w:rFonts w:ascii="黑体" w:eastAsia="黑体" w:hAnsi="黑体" w:cs="宋体" w:hint="eastAsia"/>
          <w:kern w:val="0"/>
          <w:sz w:val="32"/>
          <w:szCs w:val="32"/>
        </w:rPr>
        <w:t>（</w:t>
      </w:r>
      <w:r w:rsidR="00535AF0">
        <w:rPr>
          <w:rFonts w:ascii="黑体" w:eastAsia="黑体" w:hAnsi="黑体" w:cs="宋体" w:hint="eastAsia"/>
          <w:kern w:val="0"/>
          <w:sz w:val="32"/>
          <w:szCs w:val="32"/>
        </w:rPr>
        <w:t>七</w:t>
      </w:r>
      <w:r w:rsidRPr="000E3B1A">
        <w:rPr>
          <w:rFonts w:ascii="黑体" w:eastAsia="黑体" w:hAnsi="黑体" w:cs="宋体" w:hint="eastAsia"/>
          <w:kern w:val="0"/>
          <w:sz w:val="32"/>
          <w:szCs w:val="32"/>
        </w:rPr>
        <w:t>）关于国有资产占用情况说明</w:t>
      </w:r>
    </w:p>
    <w:p w:rsidR="000E3B1A" w:rsidRPr="00535AF0" w:rsidRDefault="000E3B1A" w:rsidP="00535AF0">
      <w:pPr>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截至2016年12月31日，本部门共有车辆3辆，其中：一般业务用车2辆、其他用车1</w:t>
      </w:r>
      <w:r w:rsidR="00535AF0">
        <w:rPr>
          <w:rFonts w:ascii="仿宋_GB2312" w:eastAsia="仿宋_GB2312" w:hAnsi="仿宋_GB2312" w:hint="eastAsia"/>
          <w:color w:val="000000"/>
          <w:sz w:val="32"/>
        </w:rPr>
        <w:t>辆，其他用车主要是殡葬用车</w:t>
      </w:r>
      <w:r>
        <w:rPr>
          <w:rFonts w:ascii="仿宋_GB2312" w:eastAsia="仿宋_GB2312" w:hAnsi="仿宋_GB2312" w:hint="eastAsia"/>
          <w:color w:val="000000"/>
          <w:sz w:val="32"/>
        </w:rPr>
        <w:t>。</w:t>
      </w:r>
    </w:p>
    <w:p w:rsidR="007D68B4" w:rsidRDefault="007D68B4" w:rsidP="00535AF0">
      <w:pPr>
        <w:widowControl/>
        <w:spacing w:before="100" w:beforeAutospacing="1" w:after="100" w:afterAutospacing="1" w:line="540" w:lineRule="exact"/>
        <w:ind w:firstLineChars="200" w:firstLine="640"/>
        <w:rPr>
          <w:rFonts w:ascii="黑体" w:eastAsia="黑体" w:hAnsi="Adobe 仿宋 Std R" w:cs="宋体" w:hint="eastAsia"/>
          <w:kern w:val="0"/>
          <w:sz w:val="32"/>
          <w:szCs w:val="32"/>
        </w:rPr>
      </w:pPr>
    </w:p>
    <w:p w:rsidR="000E3B1A" w:rsidRPr="000E3B1A" w:rsidRDefault="000E3B1A" w:rsidP="00535AF0">
      <w:pPr>
        <w:widowControl/>
        <w:spacing w:before="100" w:beforeAutospacing="1" w:after="100" w:afterAutospacing="1" w:line="540" w:lineRule="exact"/>
        <w:ind w:firstLineChars="200" w:firstLine="640"/>
        <w:rPr>
          <w:rFonts w:ascii="黑体" w:eastAsia="黑体" w:hAnsi="Adobe 仿宋 Std R" w:cs="宋体"/>
          <w:kern w:val="0"/>
          <w:sz w:val="32"/>
          <w:szCs w:val="32"/>
        </w:rPr>
      </w:pPr>
      <w:bookmarkStart w:id="0" w:name="_GoBack"/>
      <w:bookmarkEnd w:id="0"/>
      <w:r w:rsidRPr="000E3B1A">
        <w:rPr>
          <w:rFonts w:ascii="黑体" w:eastAsia="黑体" w:hAnsi="Adobe 仿宋 Std R" w:cs="宋体" w:hint="eastAsia"/>
          <w:kern w:val="0"/>
          <w:sz w:val="32"/>
          <w:szCs w:val="32"/>
        </w:rPr>
        <w:lastRenderedPageBreak/>
        <w:t>四、名词解释</w:t>
      </w:r>
    </w:p>
    <w:p w:rsidR="000E3B1A" w:rsidRDefault="000E3B1A" w:rsidP="000E3B1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（一）财政拨款收入：指市级财政当年拨付的资金。</w:t>
      </w:r>
    </w:p>
    <w:p w:rsidR="000E3B1A" w:rsidRDefault="000E3B1A" w:rsidP="000E3B1A">
      <w:pPr>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（二）上年结转和结余：指以前年度尚未完成、结转到本年度按有关规定继续使用的资金。</w:t>
      </w:r>
    </w:p>
    <w:p w:rsidR="000E3B1A" w:rsidRDefault="000E3B1A" w:rsidP="000E3B1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（三）一般公共服务支出：指政府提供一般公共服务的支出。</w:t>
      </w:r>
      <w:r>
        <w:rPr>
          <w:rFonts w:ascii="仿宋" w:eastAsia="仿宋" w:hAnsi="仿宋" w:hint="eastAsia"/>
          <w:sz w:val="32"/>
        </w:rPr>
        <w:t>民族事务（款）反映用于民族事务管理方面的支出。</w:t>
      </w:r>
    </w:p>
    <w:p w:rsidR="000E3B1A" w:rsidRDefault="000E3B1A" w:rsidP="000E3B1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社会保障和就业支出：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w:t>
      </w:r>
    </w:p>
    <w:p w:rsidR="000E3B1A" w:rsidRDefault="000E3B1A" w:rsidP="000E3B1A">
      <w:pPr>
        <w:ind w:firstLineChars="200" w:firstLine="640"/>
        <w:jc w:val="left"/>
        <w:rPr>
          <w:rFonts w:ascii="仿宋" w:eastAsia="仿宋" w:hAnsi="仿宋"/>
          <w:sz w:val="32"/>
          <w:szCs w:val="32"/>
        </w:rPr>
      </w:pPr>
      <w:r>
        <w:rPr>
          <w:rFonts w:ascii="仿宋" w:eastAsia="仿宋" w:hAnsi="仿宋" w:cs="宋体" w:hint="eastAsia"/>
          <w:kern w:val="0"/>
          <w:sz w:val="32"/>
          <w:szCs w:val="32"/>
        </w:rPr>
        <w:t>（五）医疗卫生支出：指政府医疗卫生方面的支出。</w:t>
      </w:r>
      <w:r>
        <w:rPr>
          <w:rFonts w:ascii="仿宋" w:eastAsia="仿宋" w:hAnsi="仿宋" w:hint="eastAsia"/>
          <w:sz w:val="32"/>
          <w:szCs w:val="32"/>
        </w:rPr>
        <w:t>反映用于医疗保障方面的支出。其中包括反映财政部门集中安排的行政事业单位基本医疗保险缴费经费的支出。</w:t>
      </w:r>
    </w:p>
    <w:p w:rsidR="000E3B1A" w:rsidRDefault="000E3B1A" w:rsidP="000E3B1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（六）住房保障支出：指政府用于住房方面的支出。</w:t>
      </w:r>
      <w:r>
        <w:rPr>
          <w:rFonts w:ascii="仿宋" w:eastAsia="仿宋" w:hAnsi="仿宋" w:hint="eastAsia"/>
          <w:sz w:val="32"/>
          <w:szCs w:val="32"/>
        </w:rPr>
        <w:t>反映行政事业单位用财政拨款资金和其他资金等安排的住房改革支出。</w:t>
      </w:r>
      <w:r>
        <w:rPr>
          <w:rFonts w:ascii="仿宋" w:eastAsia="仿宋" w:hAnsi="仿宋" w:cs="宋体" w:hint="eastAsia"/>
          <w:kern w:val="0"/>
          <w:sz w:val="32"/>
          <w:szCs w:val="32"/>
        </w:rPr>
        <w:t>如行政事业单位按照国家政策规定向职工缴纳住房公积金等。</w:t>
      </w:r>
    </w:p>
    <w:p w:rsidR="000E3B1A" w:rsidRDefault="000E3B1A" w:rsidP="000E3B1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（七）基本支出：指为保障机构正常运转、完成日常工作任务而发生的人员经费支出和公用经费支出。</w:t>
      </w:r>
    </w:p>
    <w:p w:rsidR="000E3B1A" w:rsidRDefault="000E3B1A" w:rsidP="000E3B1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（八）项目支出：指在基本支出之外为完成特定的行政工作任务或事业发展目标所发生的支出。</w:t>
      </w:r>
    </w:p>
    <w:p w:rsidR="000E3B1A" w:rsidRDefault="000E3B1A" w:rsidP="000E3B1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九）“三公”经费：指因公出国（境）费、公务用车购置及运行费和公务接待费。其中，因公出国（境）费指单位工作人员公务出国（境）的住宿费、旅费、伙食补助费、杂费、培训费等支出；公务用车购置及运行费指单位公务用车购置费、租用费、燃料费、维修费、路桥费、保险费、安全奖励费用等支出；公务接待费指单位按规定开支的各类公务接待（含外宾接待）支出。</w:t>
      </w:r>
    </w:p>
    <w:p w:rsidR="000E3B1A" w:rsidRDefault="000E3B1A" w:rsidP="000E3B1A">
      <w:pPr>
        <w:widowControl/>
        <w:adjustRightInd w:val="0"/>
        <w:snapToGrid w:val="0"/>
        <w:spacing w:line="600" w:lineRule="exact"/>
        <w:jc w:val="left"/>
        <w:rPr>
          <w:rFonts w:ascii="Times New Roman" w:eastAsia="仿宋_GB2312" w:hAnsi="Times New Roman"/>
          <w:sz w:val="28"/>
          <w:szCs w:val="28"/>
        </w:rPr>
      </w:pPr>
    </w:p>
    <w:p w:rsidR="00DE52A5" w:rsidRPr="000E3B1A" w:rsidRDefault="00DE52A5"/>
    <w:sectPr w:rsidR="00DE52A5" w:rsidRPr="000E3B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03" w:rsidRDefault="006C4603" w:rsidP="008B5E96">
      <w:r>
        <w:separator/>
      </w:r>
    </w:p>
  </w:endnote>
  <w:endnote w:type="continuationSeparator" w:id="0">
    <w:p w:rsidR="006C4603" w:rsidRDefault="006C4603" w:rsidP="008B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dobe 仿宋 Std R">
    <w:altName w:val="仿宋"/>
    <w:charset w:val="86"/>
    <w:family w:val="roman"/>
    <w:pitch w:val="default"/>
    <w:sig w:usb0="00000207" w:usb1="080F0000" w:usb2="00000010" w:usb3="00000000" w:csb0="00060007"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03" w:rsidRDefault="006C4603" w:rsidP="008B5E96">
      <w:r>
        <w:separator/>
      </w:r>
    </w:p>
  </w:footnote>
  <w:footnote w:type="continuationSeparator" w:id="0">
    <w:p w:rsidR="006C4603" w:rsidRDefault="006C4603" w:rsidP="008B5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65A1"/>
    <w:multiLevelType w:val="singleLevel"/>
    <w:tmpl w:val="5A0D65A1"/>
    <w:lvl w:ilvl="0">
      <w:start w:val="7"/>
      <w:numFmt w:val="chineseCounting"/>
      <w:suff w:val="nothing"/>
      <w:lvlText w:val="（%1）"/>
      <w:lvlJc w:val="left"/>
    </w:lvl>
  </w:abstractNum>
  <w:abstractNum w:abstractNumId="1">
    <w:nsid w:val="5A0D69F4"/>
    <w:multiLevelType w:val="singleLevel"/>
    <w:tmpl w:val="2E4EF4E0"/>
    <w:lvl w:ilvl="0">
      <w:start w:val="1"/>
      <w:numFmt w:val="decimal"/>
      <w:suff w:val="nothing"/>
      <w:lvlText w:val="%1、"/>
      <w:lvlJc w:val="left"/>
      <w:rPr>
        <w:rFonts w:ascii="仿宋" w:eastAsia="仿宋" w:hAnsi="仿宋"/>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1A"/>
    <w:rsid w:val="000E3B1A"/>
    <w:rsid w:val="00203ED9"/>
    <w:rsid w:val="002F505E"/>
    <w:rsid w:val="004C7707"/>
    <w:rsid w:val="00535AF0"/>
    <w:rsid w:val="0059630D"/>
    <w:rsid w:val="006437B9"/>
    <w:rsid w:val="006C4603"/>
    <w:rsid w:val="00746AA6"/>
    <w:rsid w:val="007D68B4"/>
    <w:rsid w:val="008B5E96"/>
    <w:rsid w:val="00A108FF"/>
    <w:rsid w:val="00DE52A5"/>
    <w:rsid w:val="00EA7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E96"/>
    <w:rPr>
      <w:rFonts w:ascii="Calibri" w:eastAsia="宋体" w:hAnsi="Calibri" w:cs="Times New Roman"/>
      <w:sz w:val="18"/>
      <w:szCs w:val="18"/>
    </w:rPr>
  </w:style>
  <w:style w:type="paragraph" w:styleId="a4">
    <w:name w:val="footer"/>
    <w:basedOn w:val="a"/>
    <w:link w:val="Char0"/>
    <w:uiPriority w:val="99"/>
    <w:unhideWhenUsed/>
    <w:rsid w:val="008B5E96"/>
    <w:pPr>
      <w:tabs>
        <w:tab w:val="center" w:pos="4153"/>
        <w:tab w:val="right" w:pos="8306"/>
      </w:tabs>
      <w:snapToGrid w:val="0"/>
      <w:jc w:val="left"/>
    </w:pPr>
    <w:rPr>
      <w:sz w:val="18"/>
      <w:szCs w:val="18"/>
    </w:rPr>
  </w:style>
  <w:style w:type="character" w:customStyle="1" w:styleId="Char0">
    <w:name w:val="页脚 Char"/>
    <w:basedOn w:val="a0"/>
    <w:link w:val="a4"/>
    <w:uiPriority w:val="99"/>
    <w:rsid w:val="008B5E9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E96"/>
    <w:rPr>
      <w:rFonts w:ascii="Calibri" w:eastAsia="宋体" w:hAnsi="Calibri" w:cs="Times New Roman"/>
      <w:sz w:val="18"/>
      <w:szCs w:val="18"/>
    </w:rPr>
  </w:style>
  <w:style w:type="paragraph" w:styleId="a4">
    <w:name w:val="footer"/>
    <w:basedOn w:val="a"/>
    <w:link w:val="Char0"/>
    <w:uiPriority w:val="99"/>
    <w:unhideWhenUsed/>
    <w:rsid w:val="008B5E96"/>
    <w:pPr>
      <w:tabs>
        <w:tab w:val="center" w:pos="4153"/>
        <w:tab w:val="right" w:pos="8306"/>
      </w:tabs>
      <w:snapToGrid w:val="0"/>
      <w:jc w:val="left"/>
    </w:pPr>
    <w:rPr>
      <w:sz w:val="18"/>
      <w:szCs w:val="18"/>
    </w:rPr>
  </w:style>
  <w:style w:type="character" w:customStyle="1" w:styleId="Char0">
    <w:name w:val="页脚 Char"/>
    <w:basedOn w:val="a0"/>
    <w:link w:val="a4"/>
    <w:uiPriority w:val="99"/>
    <w:rsid w:val="008B5E9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ED78-C5EA-486A-AE30-023FE037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2017-11-20T02:20:00Z</dcterms:created>
  <dcterms:modified xsi:type="dcterms:W3CDTF">2017-11-20T03:37:00Z</dcterms:modified>
</cp:coreProperties>
</file>